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CE5FC" w14:textId="77777777" w:rsidR="00D75772" w:rsidRDefault="00D75772" w:rsidP="00D75772">
      <w:pPr>
        <w:rPr>
          <w:b/>
          <w:bCs/>
          <w:lang w:val="en-US"/>
        </w:rPr>
      </w:pPr>
      <w:r w:rsidRPr="0031403B">
        <w:rPr>
          <w:b/>
          <w:bCs/>
          <w:noProof/>
          <w:lang w:val="en-US" w:eastAsia="en-US"/>
        </w:rPr>
        <w:drawing>
          <wp:anchor distT="0" distB="0" distL="0" distR="0" simplePos="0" relativeHeight="251658240" behindDoc="0" locked="0" layoutInCell="1" hidden="0" allowOverlap="1" wp14:anchorId="692BEA63" wp14:editId="54CBBA1F">
            <wp:simplePos x="0" y="0"/>
            <wp:positionH relativeFrom="leftMargin">
              <wp:posOffset>748665</wp:posOffset>
            </wp:positionH>
            <wp:positionV relativeFrom="paragraph">
              <wp:posOffset>0</wp:posOffset>
            </wp:positionV>
            <wp:extent cx="555625" cy="272415"/>
            <wp:effectExtent l="0" t="0" r="0" b="0"/>
            <wp:wrapSquare wrapText="bothSides" distT="0" distB="0" distL="0" distR="0"/>
            <wp:docPr id="4" name="Picture 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10"/>
                    <a:srcRect/>
                    <a:stretch>
                      <a:fillRect/>
                    </a:stretch>
                  </pic:blipFill>
                  <pic:spPr>
                    <a:xfrm>
                      <a:off x="0" y="0"/>
                      <a:ext cx="555625" cy="272415"/>
                    </a:xfrm>
                    <a:prstGeom prst="rect">
                      <a:avLst/>
                    </a:prstGeom>
                    <a:ln/>
                  </pic:spPr>
                </pic:pic>
              </a:graphicData>
            </a:graphic>
            <wp14:sizeRelH relativeFrom="margin">
              <wp14:pctWidth>0</wp14:pctWidth>
            </wp14:sizeRelH>
            <wp14:sizeRelV relativeFrom="margin">
              <wp14:pctHeight>0</wp14:pctHeight>
            </wp14:sizeRelV>
          </wp:anchor>
        </w:drawing>
      </w:r>
      <w:r w:rsidRPr="0031403B">
        <w:rPr>
          <w:b/>
          <w:bCs/>
          <w:noProof/>
          <w:lang w:val="en-US" w:eastAsia="en-US"/>
        </w:rPr>
        <w:drawing>
          <wp:anchor distT="0" distB="0" distL="114300" distR="114300" simplePos="0" relativeHeight="251658241" behindDoc="0" locked="0" layoutInCell="1" allowOverlap="1" wp14:anchorId="26B00F28" wp14:editId="4B42277B">
            <wp:simplePos x="0" y="0"/>
            <wp:positionH relativeFrom="column">
              <wp:posOffset>5124450</wp:posOffset>
            </wp:positionH>
            <wp:positionV relativeFrom="paragraph">
              <wp:posOffset>0</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1CE5EF04" w14:textId="338362CF" w:rsidR="00D75772" w:rsidRDefault="006633AE" w:rsidP="00D75772">
      <w:pPr>
        <w:jc w:val="center"/>
        <w:rPr>
          <w:b/>
          <w:bCs/>
          <w:sz w:val="32"/>
          <w:szCs w:val="32"/>
        </w:rPr>
      </w:pPr>
      <w:r>
        <w:rPr>
          <w:b/>
          <w:bCs/>
          <w:sz w:val="32"/>
          <w:szCs w:val="32"/>
        </w:rPr>
        <w:t>LG sostiene i giovani talenti: al via il progetto</w:t>
      </w:r>
      <w:r w:rsidRPr="00D75772">
        <w:rPr>
          <w:b/>
          <w:bCs/>
          <w:sz w:val="32"/>
          <w:szCs w:val="32"/>
        </w:rPr>
        <w:t xml:space="preserve"> </w:t>
      </w:r>
      <w:r w:rsidR="00D75772" w:rsidRPr="00D75772">
        <w:rPr>
          <w:b/>
          <w:bCs/>
          <w:sz w:val="32"/>
          <w:szCs w:val="32"/>
        </w:rPr>
        <w:t xml:space="preserve">con </w:t>
      </w:r>
      <w:r w:rsidR="00D75772" w:rsidRPr="00D07435">
        <w:rPr>
          <w:b/>
          <w:bCs/>
          <w:i/>
          <w:sz w:val="32"/>
          <w:szCs w:val="32"/>
        </w:rPr>
        <w:t>Humana People to People Italia</w:t>
      </w:r>
      <w:r w:rsidR="00D75772" w:rsidRPr="00D75772">
        <w:rPr>
          <w:b/>
          <w:bCs/>
          <w:sz w:val="32"/>
          <w:szCs w:val="32"/>
        </w:rPr>
        <w:t xml:space="preserve"> e </w:t>
      </w:r>
      <w:r w:rsidR="00D75772" w:rsidRPr="00D07435">
        <w:rPr>
          <w:b/>
          <w:bCs/>
          <w:i/>
          <w:sz w:val="32"/>
          <w:szCs w:val="32"/>
        </w:rPr>
        <w:t>Domus Academy</w:t>
      </w:r>
      <w:r w:rsidR="00D75772" w:rsidRPr="00D75772">
        <w:rPr>
          <w:b/>
          <w:bCs/>
          <w:sz w:val="32"/>
          <w:szCs w:val="32"/>
        </w:rPr>
        <w:t xml:space="preserve"> </w:t>
      </w:r>
      <w:r w:rsidR="005B3EC1">
        <w:rPr>
          <w:b/>
          <w:bCs/>
          <w:sz w:val="32"/>
          <w:szCs w:val="32"/>
        </w:rPr>
        <w:t>per e</w:t>
      </w:r>
      <w:r>
        <w:rPr>
          <w:b/>
          <w:bCs/>
          <w:sz w:val="32"/>
          <w:szCs w:val="32"/>
        </w:rPr>
        <w:t>s</w:t>
      </w:r>
      <w:r w:rsidR="005B3EC1">
        <w:rPr>
          <w:b/>
          <w:bCs/>
          <w:sz w:val="32"/>
          <w:szCs w:val="32"/>
        </w:rPr>
        <w:t>p</w:t>
      </w:r>
      <w:r>
        <w:rPr>
          <w:b/>
          <w:bCs/>
          <w:sz w:val="32"/>
          <w:szCs w:val="32"/>
        </w:rPr>
        <w:t>lorare il potenziale della moda sostenibile e gli scenari abitativi del futuro</w:t>
      </w:r>
    </w:p>
    <w:p w14:paraId="5311FFC4" w14:textId="77777777" w:rsidR="001440C7" w:rsidRDefault="00D75772" w:rsidP="001440C7">
      <w:pPr>
        <w:jc w:val="center"/>
        <w:rPr>
          <w:i/>
          <w:iCs/>
          <w:sz w:val="18"/>
          <w:szCs w:val="18"/>
        </w:rPr>
      </w:pPr>
      <w:r w:rsidRPr="008E75C4">
        <w:rPr>
          <w:i/>
          <w:iCs/>
          <w:sz w:val="18"/>
          <w:szCs w:val="18"/>
        </w:rPr>
        <w:t xml:space="preserve">Parte della campagna globale "Better Choices make a better world", </w:t>
      </w:r>
      <w:r w:rsidR="006633AE" w:rsidRPr="00447028">
        <w:rPr>
          <w:i/>
          <w:iCs/>
          <w:sz w:val="18"/>
          <w:szCs w:val="18"/>
        </w:rPr>
        <w:t xml:space="preserve">l’iniziativa prevede </w:t>
      </w:r>
      <w:r w:rsidR="00FB1D39">
        <w:rPr>
          <w:i/>
          <w:iCs/>
          <w:sz w:val="18"/>
          <w:szCs w:val="18"/>
        </w:rPr>
        <w:t>u</w:t>
      </w:r>
      <w:r w:rsidR="001440C7">
        <w:rPr>
          <w:i/>
          <w:iCs/>
          <w:sz w:val="18"/>
          <w:szCs w:val="18"/>
        </w:rPr>
        <w:t>n</w:t>
      </w:r>
      <w:r w:rsidR="00FB1D39">
        <w:rPr>
          <w:i/>
          <w:iCs/>
          <w:sz w:val="18"/>
          <w:szCs w:val="18"/>
        </w:rPr>
        <w:t xml:space="preserve"> progetto accademico che ha coinvolto gli </w:t>
      </w:r>
      <w:r w:rsidR="006633AE" w:rsidRPr="00447028">
        <w:rPr>
          <w:i/>
          <w:iCs/>
          <w:sz w:val="18"/>
          <w:szCs w:val="18"/>
        </w:rPr>
        <w:t xml:space="preserve"> studenti di </w:t>
      </w:r>
      <w:r w:rsidR="006633AE" w:rsidRPr="008E75C4">
        <w:rPr>
          <w:bCs/>
          <w:i/>
          <w:iCs/>
          <w:sz w:val="18"/>
          <w:szCs w:val="18"/>
        </w:rPr>
        <w:t xml:space="preserve">Domus Academy </w:t>
      </w:r>
      <w:r w:rsidR="006633AE" w:rsidRPr="00F03BE0">
        <w:rPr>
          <w:i/>
          <w:iCs/>
          <w:sz w:val="18"/>
          <w:szCs w:val="18"/>
        </w:rPr>
        <w:t xml:space="preserve">e il lancio della mostra </w:t>
      </w:r>
      <w:r w:rsidR="006633AE" w:rsidRPr="008E75C4">
        <w:rPr>
          <w:bCs/>
          <w:i/>
          <w:iCs/>
          <w:sz w:val="18"/>
          <w:szCs w:val="18"/>
        </w:rPr>
        <w:t>Better Day Exhibition</w:t>
      </w:r>
      <w:r w:rsidR="006633AE" w:rsidRPr="00F03BE0">
        <w:rPr>
          <w:i/>
          <w:iCs/>
          <w:sz w:val="18"/>
          <w:szCs w:val="18"/>
        </w:rPr>
        <w:t xml:space="preserve"> l'1</w:t>
      </w:r>
      <w:r w:rsidR="006633AE" w:rsidRPr="00447028">
        <w:rPr>
          <w:i/>
          <w:iCs/>
          <w:sz w:val="18"/>
          <w:szCs w:val="18"/>
        </w:rPr>
        <w:t xml:space="preserve"> e il 2 dicembre a Milano. </w:t>
      </w:r>
    </w:p>
    <w:p w14:paraId="0C97EC4F" w14:textId="748DE029" w:rsidR="006633AE" w:rsidRDefault="006633AE" w:rsidP="001440C7">
      <w:pPr>
        <w:jc w:val="center"/>
        <w:rPr>
          <w:i/>
          <w:iCs/>
          <w:sz w:val="18"/>
          <w:szCs w:val="18"/>
        </w:rPr>
      </w:pPr>
      <w:r w:rsidRPr="00447028">
        <w:rPr>
          <w:i/>
          <w:iCs/>
          <w:sz w:val="18"/>
          <w:szCs w:val="18"/>
        </w:rPr>
        <w:t>LG, inoltre, finanzierà un progetto di formazione per giovani talenti presso una scuola professionale di Humana in Malawi.</w:t>
      </w:r>
    </w:p>
    <w:p w14:paraId="01DD7C8F" w14:textId="77777777" w:rsidR="001440C7" w:rsidRDefault="001440C7" w:rsidP="00D75772">
      <w:pPr>
        <w:jc w:val="both"/>
        <w:rPr>
          <w:i/>
          <w:iCs/>
        </w:rPr>
      </w:pPr>
    </w:p>
    <w:p w14:paraId="38646655" w14:textId="558A2DA6" w:rsidR="00D75772" w:rsidRPr="00AB6050" w:rsidRDefault="00D75772" w:rsidP="00D75772">
      <w:pPr>
        <w:jc w:val="both"/>
      </w:pPr>
      <w:r w:rsidRPr="10E5ECD8">
        <w:rPr>
          <w:i/>
          <w:iCs/>
        </w:rPr>
        <w:t>Milan</w:t>
      </w:r>
      <w:r w:rsidR="00012F7B">
        <w:rPr>
          <w:i/>
          <w:iCs/>
        </w:rPr>
        <w:t>o</w:t>
      </w:r>
      <w:r w:rsidRPr="10E5ECD8">
        <w:rPr>
          <w:i/>
          <w:iCs/>
        </w:rPr>
        <w:t xml:space="preserve">, </w:t>
      </w:r>
      <w:r w:rsidR="006633AE">
        <w:rPr>
          <w:i/>
          <w:iCs/>
        </w:rPr>
        <w:t>1</w:t>
      </w:r>
      <w:r w:rsidR="009D0771">
        <w:rPr>
          <w:i/>
          <w:iCs/>
        </w:rPr>
        <w:t>4</w:t>
      </w:r>
      <w:r w:rsidR="006633AE">
        <w:rPr>
          <w:i/>
          <w:iCs/>
        </w:rPr>
        <w:t xml:space="preserve"> novembre</w:t>
      </w:r>
      <w:r w:rsidR="006633AE" w:rsidRPr="10E5ECD8">
        <w:rPr>
          <w:i/>
          <w:iCs/>
        </w:rPr>
        <w:t xml:space="preserve"> </w:t>
      </w:r>
      <w:r w:rsidRPr="10E5ECD8">
        <w:rPr>
          <w:i/>
          <w:iCs/>
        </w:rPr>
        <w:t>2023 –</w:t>
      </w:r>
      <w:r>
        <w:t xml:space="preserve"> </w:t>
      </w:r>
      <w:hyperlink r:id="rId12" w:history="1">
        <w:r w:rsidRPr="006633AE">
          <w:rPr>
            <w:rStyle w:val="Hyperlink"/>
            <w:b/>
            <w:bCs/>
          </w:rPr>
          <w:t>LG Electronics</w:t>
        </w:r>
      </w:hyperlink>
      <w:r>
        <w:t xml:space="preserve">, leader dell'innovazione nel settore dell'elettronica di consumo, è orgogliosa di annunciare una partnership che </w:t>
      </w:r>
      <w:r w:rsidR="131B8528">
        <w:t xml:space="preserve">ha </w:t>
      </w:r>
      <w:r>
        <w:t>coinvol</w:t>
      </w:r>
      <w:r w:rsidR="157D0915">
        <w:t>to</w:t>
      </w:r>
      <w:r>
        <w:t xml:space="preserve"> </w:t>
      </w:r>
      <w:hyperlink r:id="rId13" w:history="1">
        <w:r w:rsidRPr="006633AE">
          <w:rPr>
            <w:rStyle w:val="Hyperlink"/>
            <w:b/>
            <w:bCs/>
          </w:rPr>
          <w:t>Humana People to People Italia</w:t>
        </w:r>
      </w:hyperlink>
      <w:r>
        <w:t>, l'</w:t>
      </w:r>
      <w:r w:rsidR="005D2944">
        <w:t>organizzazione</w:t>
      </w:r>
      <w:r>
        <w:t xml:space="preserve"> umanitaria </w:t>
      </w:r>
      <w:r w:rsidR="005D2944">
        <w:t xml:space="preserve"> che da oltre 25 anni finanzia progetti sociali anche grazie alla</w:t>
      </w:r>
      <w:r>
        <w:t xml:space="preserve"> raccolta</w:t>
      </w:r>
      <w:r w:rsidR="005D2944">
        <w:t>, selezione e vendita</w:t>
      </w:r>
      <w:r>
        <w:t xml:space="preserve"> di abiti usati, e </w:t>
      </w:r>
      <w:hyperlink r:id="rId14" w:history="1">
        <w:r w:rsidRPr="006633AE">
          <w:rPr>
            <w:rStyle w:val="Hyperlink"/>
            <w:b/>
            <w:bCs/>
          </w:rPr>
          <w:t>Domus Academy</w:t>
        </w:r>
      </w:hyperlink>
      <w:r>
        <w:t xml:space="preserve">, con i suoi innovativi </w:t>
      </w:r>
      <w:r w:rsidR="005101DE">
        <w:t>Master Accademici in Fashion Design e Product Design</w:t>
      </w:r>
      <w:r>
        <w:t xml:space="preserve">, al fine di </w:t>
      </w:r>
      <w:r w:rsidRPr="10E5ECD8">
        <w:rPr>
          <w:b/>
          <w:bCs/>
        </w:rPr>
        <w:t>valorizzare i giovani talenti</w:t>
      </w:r>
      <w:r>
        <w:t xml:space="preserve"> e </w:t>
      </w:r>
      <w:r w:rsidRPr="10E5ECD8">
        <w:rPr>
          <w:b/>
          <w:bCs/>
        </w:rPr>
        <w:t>produrre un cambiamento reale per un futuro più sostenibile</w:t>
      </w:r>
      <w:r>
        <w:t>.</w:t>
      </w:r>
    </w:p>
    <w:p w14:paraId="7EB6AC82" w14:textId="220761D6" w:rsidR="00D75772" w:rsidRDefault="00D75772" w:rsidP="00D75772">
      <w:pPr>
        <w:jc w:val="both"/>
      </w:pPr>
      <w:r>
        <w:t xml:space="preserve">LG celebrerà questa partnership </w:t>
      </w:r>
      <w:r w:rsidR="004E18DB">
        <w:t>attraverso</w:t>
      </w:r>
      <w:r>
        <w:t xml:space="preserve"> </w:t>
      </w:r>
      <w:r w:rsidRPr="10E5ECD8">
        <w:rPr>
          <w:b/>
          <w:bCs/>
        </w:rPr>
        <w:t>Better Day Exhibition</w:t>
      </w:r>
      <w:r>
        <w:t xml:space="preserve">, la </w:t>
      </w:r>
      <w:r w:rsidRPr="002639DB">
        <w:t>sua prima</w:t>
      </w:r>
      <w:r w:rsidRPr="10E5ECD8">
        <w:rPr>
          <w:b/>
          <w:bCs/>
        </w:rPr>
        <w:t xml:space="preserve"> mostra dedicata </w:t>
      </w:r>
      <w:r w:rsidR="007C1A82">
        <w:rPr>
          <w:b/>
          <w:bCs/>
        </w:rPr>
        <w:t>alla moda sostenibile</w:t>
      </w:r>
      <w:r w:rsidRPr="002639DB">
        <w:t xml:space="preserve">, </w:t>
      </w:r>
      <w:r>
        <w:t xml:space="preserve">che si terrà </w:t>
      </w:r>
      <w:r w:rsidRPr="00DC69DA">
        <w:rPr>
          <w:b/>
          <w:bCs/>
        </w:rPr>
        <w:t>l'1 e il 2 dicembre a Milano</w:t>
      </w:r>
      <w:r>
        <w:t xml:space="preserve">, </w:t>
      </w:r>
      <w:r w:rsidR="00EF2B92">
        <w:t xml:space="preserve">nella quale gli </w:t>
      </w:r>
      <w:r w:rsidR="00EF2B92" w:rsidRPr="10E5ECD8">
        <w:rPr>
          <w:b/>
          <w:bCs/>
        </w:rPr>
        <w:t>student</w:t>
      </w:r>
      <w:r w:rsidR="005101DE">
        <w:rPr>
          <w:b/>
          <w:bCs/>
        </w:rPr>
        <w:t xml:space="preserve">i </w:t>
      </w:r>
      <w:r w:rsidR="00EF2B92" w:rsidRPr="10E5ECD8">
        <w:rPr>
          <w:b/>
          <w:bCs/>
        </w:rPr>
        <w:t>di Domus Academy</w:t>
      </w:r>
      <w:r w:rsidR="00EF2B92">
        <w:t xml:space="preserve"> </w:t>
      </w:r>
      <w:r w:rsidR="00B10493" w:rsidRPr="00B10493">
        <w:t>presente</w:t>
      </w:r>
      <w:r w:rsidRPr="00B10493">
        <w:t>r</w:t>
      </w:r>
      <w:r w:rsidR="00EF2B92" w:rsidRPr="00B10493">
        <w:t>anno</w:t>
      </w:r>
      <w:r>
        <w:t xml:space="preserve"> </w:t>
      </w:r>
      <w:r w:rsidRPr="10E5ECD8">
        <w:rPr>
          <w:b/>
          <w:bCs/>
        </w:rPr>
        <w:t>i</w:t>
      </w:r>
      <w:r w:rsidR="00EF2B92">
        <w:rPr>
          <w:b/>
          <w:bCs/>
        </w:rPr>
        <w:t xml:space="preserve"> loro</w:t>
      </w:r>
      <w:r w:rsidRPr="10E5ECD8">
        <w:rPr>
          <w:b/>
          <w:bCs/>
        </w:rPr>
        <w:t xml:space="preserve"> lavori più significativi </w:t>
      </w:r>
      <w:r w:rsidR="00A2181F">
        <w:t xml:space="preserve"> frutto della collaborazione con LG</w:t>
      </w:r>
      <w:r>
        <w:t>.</w:t>
      </w:r>
    </w:p>
    <w:p w14:paraId="5EDA9919" w14:textId="7DEBB922" w:rsidR="004E18DB" w:rsidRPr="00AB6050" w:rsidRDefault="004E18DB" w:rsidP="00D75772">
      <w:pPr>
        <w:jc w:val="both"/>
      </w:pPr>
    </w:p>
    <w:p w14:paraId="4104EB11" w14:textId="57B67CC9" w:rsidR="00D75772" w:rsidRPr="00F03BE0" w:rsidRDefault="007A234A" w:rsidP="00D75772">
      <w:pPr>
        <w:spacing w:after="0"/>
        <w:jc w:val="both"/>
      </w:pPr>
      <w:r>
        <w:t xml:space="preserve">Durante il </w:t>
      </w:r>
      <w:r w:rsidR="00D75772" w:rsidRPr="001825AE">
        <w:rPr>
          <w:b/>
          <w:bCs/>
        </w:rPr>
        <w:t>workshop "From rags to riches"</w:t>
      </w:r>
      <w:r w:rsidR="00D75772">
        <w:rPr>
          <w:b/>
          <w:bCs/>
        </w:rPr>
        <w:t xml:space="preserve"> </w:t>
      </w:r>
      <w:r w:rsidR="00B45642">
        <w:rPr>
          <w:i/>
          <w:iCs/>
        </w:rPr>
        <w:t xml:space="preserve">(“da abiti usati </w:t>
      </w:r>
      <w:r w:rsidR="00D75772" w:rsidRPr="00D75772">
        <w:rPr>
          <w:i/>
          <w:iCs/>
        </w:rPr>
        <w:t xml:space="preserve">a </w:t>
      </w:r>
      <w:r w:rsidR="00106382">
        <w:rPr>
          <w:i/>
          <w:iCs/>
        </w:rPr>
        <w:t>tesori</w:t>
      </w:r>
      <w:r w:rsidR="00D75772" w:rsidRPr="00D75772">
        <w:rPr>
          <w:i/>
          <w:iCs/>
        </w:rPr>
        <w:t>”)</w:t>
      </w:r>
      <w:r>
        <w:t xml:space="preserve"> infatti, LG ha</w:t>
      </w:r>
      <w:r w:rsidR="00D75772" w:rsidRPr="001825AE">
        <w:t xml:space="preserve"> sfida</w:t>
      </w:r>
      <w:r>
        <w:t>to</w:t>
      </w:r>
      <w:r w:rsidR="00D75772" w:rsidRPr="001825AE">
        <w:t xml:space="preserve"> gli studenti di Domus Academy </w:t>
      </w:r>
      <w:r>
        <w:t>a realizzare</w:t>
      </w:r>
      <w:r w:rsidR="00F564CB" w:rsidRPr="00F03BE0">
        <w:t xml:space="preserve"> </w:t>
      </w:r>
      <w:r w:rsidR="00F564CB" w:rsidRPr="005763B9">
        <w:rPr>
          <w:bCs/>
        </w:rPr>
        <w:t>u</w:t>
      </w:r>
      <w:r w:rsidR="00546A01">
        <w:rPr>
          <w:bCs/>
        </w:rPr>
        <w:t xml:space="preserve">n'innovativa collezione di moda, realizzata con abiti usati, </w:t>
      </w:r>
      <w:r w:rsidR="00F564CB" w:rsidRPr="005763B9">
        <w:rPr>
          <w:bCs/>
        </w:rPr>
        <w:t xml:space="preserve">in grado di rappresentare </w:t>
      </w:r>
      <w:r w:rsidR="005F2744">
        <w:rPr>
          <w:bCs/>
        </w:rPr>
        <w:t>i valori di</w:t>
      </w:r>
      <w:r w:rsidR="00F564CB" w:rsidRPr="005763B9">
        <w:rPr>
          <w:bCs/>
        </w:rPr>
        <w:t xml:space="preserve"> LG</w:t>
      </w:r>
      <w:r w:rsidR="00F564CB" w:rsidRPr="00F03BE0">
        <w:t>.</w:t>
      </w:r>
      <w:r w:rsidR="005D2944">
        <w:t xml:space="preserve"> </w:t>
      </w:r>
      <w:r w:rsidR="00F564CB">
        <w:t xml:space="preserve">Gli studenti sono stati </w:t>
      </w:r>
      <w:r w:rsidR="004E18DB">
        <w:t>guidati</w:t>
      </w:r>
      <w:r w:rsidR="004E18DB" w:rsidRPr="001825AE">
        <w:t xml:space="preserve"> </w:t>
      </w:r>
      <w:r w:rsidR="00F564CB">
        <w:t xml:space="preserve">nella realizzazione del progetto </w:t>
      </w:r>
      <w:r w:rsidR="00D75772" w:rsidRPr="001825AE">
        <w:t>da</w:t>
      </w:r>
      <w:r w:rsidR="004E18DB">
        <w:t>lla celebre</w:t>
      </w:r>
      <w:r w:rsidR="00D75772" w:rsidRPr="001825AE">
        <w:t xml:space="preserve"> </w:t>
      </w:r>
      <w:r w:rsidR="00305824" w:rsidRPr="00305824">
        <w:t>designer</w:t>
      </w:r>
      <w:r w:rsidR="00305824">
        <w:rPr>
          <w:strike/>
        </w:rPr>
        <w:t xml:space="preserve"> </w:t>
      </w:r>
      <w:r w:rsidR="004E18DB" w:rsidRPr="001825AE">
        <w:t>internazionale e ambasciatrice della moda equa</w:t>
      </w:r>
      <w:r w:rsidR="00F168AB">
        <w:t>,</w:t>
      </w:r>
      <w:r w:rsidR="004E18DB" w:rsidRPr="001825AE">
        <w:rPr>
          <w:b/>
          <w:bCs/>
        </w:rPr>
        <w:t xml:space="preserve"> </w:t>
      </w:r>
      <w:r w:rsidR="00D75772" w:rsidRPr="001825AE">
        <w:rPr>
          <w:b/>
          <w:bCs/>
        </w:rPr>
        <w:t>Marina Spadafora</w:t>
      </w:r>
      <w:r w:rsidR="00D75772" w:rsidRPr="001825AE">
        <w:t xml:space="preserve">, e </w:t>
      </w:r>
      <w:r w:rsidR="00472451">
        <w:t xml:space="preserve">dalla </w:t>
      </w:r>
      <w:r w:rsidR="009C6830">
        <w:t>design</w:t>
      </w:r>
      <w:r w:rsidR="006B4D39">
        <w:t>er</w:t>
      </w:r>
      <w:r w:rsidR="009C6830">
        <w:t xml:space="preserve"> esperta in collezioni femminili di lusso sostenibile</w:t>
      </w:r>
      <w:r w:rsidR="004E18DB" w:rsidRPr="001825AE">
        <w:t xml:space="preserve"> ed </w:t>
      </w:r>
      <w:r w:rsidR="004E18DB">
        <w:t>ex-</w:t>
      </w:r>
      <w:r w:rsidR="009C6830">
        <w:t>studentessa</w:t>
      </w:r>
      <w:r w:rsidR="00F168AB">
        <w:t>,</w:t>
      </w:r>
      <w:r w:rsidR="004E18DB" w:rsidRPr="001825AE">
        <w:rPr>
          <w:b/>
          <w:bCs/>
        </w:rPr>
        <w:t xml:space="preserve"> </w:t>
      </w:r>
      <w:r w:rsidR="00D75772" w:rsidRPr="001825AE">
        <w:rPr>
          <w:b/>
          <w:bCs/>
        </w:rPr>
        <w:t>Cora Bellotto</w:t>
      </w:r>
      <w:r w:rsidR="00F564CB">
        <w:rPr>
          <w:b/>
          <w:bCs/>
        </w:rPr>
        <w:t>.</w:t>
      </w:r>
    </w:p>
    <w:p w14:paraId="1AE59AC7" w14:textId="77A96F5D" w:rsidR="004E18DB" w:rsidRDefault="007D0021" w:rsidP="004E18DB">
      <w:pPr>
        <w:spacing w:after="0"/>
        <w:jc w:val="both"/>
      </w:pPr>
      <w:r>
        <w:t xml:space="preserve">Per realizzare il progetto, Humana ha messo a disposizione degli studenti gli abiti raccolti </w:t>
      </w:r>
      <w:r w:rsidR="001F558A">
        <w:t>attraverso le</w:t>
      </w:r>
      <w:r>
        <w:t xml:space="preserve"> loro </w:t>
      </w:r>
      <w:r w:rsidR="001F558A">
        <w:t>celebri</w:t>
      </w:r>
      <w:r>
        <w:t xml:space="preserve"> Ecobox</w:t>
      </w:r>
      <w:r w:rsidR="006B4D39">
        <w:t>, posizionate per l’occasione all’interno degli uffici di LG e del</w:t>
      </w:r>
      <w:r w:rsidR="00844E16">
        <w:t>l</w:t>
      </w:r>
      <w:r w:rsidR="006B4D39">
        <w:t>e strutture di Domus Academy</w:t>
      </w:r>
      <w:r w:rsidR="00C97827">
        <w:t xml:space="preserve">. </w:t>
      </w:r>
      <w:r w:rsidR="00844E16">
        <w:t xml:space="preserve">All’interno delle Ecobox sono </w:t>
      </w:r>
      <w:r w:rsidR="00844E16" w:rsidRPr="002578DA">
        <w:t>stat</w:t>
      </w:r>
      <w:r w:rsidR="002578DA">
        <w:t>i</w:t>
      </w:r>
      <w:r w:rsidR="00844E16">
        <w:t xml:space="preserve"> raccolti</w:t>
      </w:r>
      <w:r w:rsidR="005D2944">
        <w:t xml:space="preserve"> </w:t>
      </w:r>
      <w:r w:rsidR="00C97827">
        <w:t xml:space="preserve">anche </w:t>
      </w:r>
      <w:r>
        <w:t xml:space="preserve">altri capi </w:t>
      </w:r>
      <w:r w:rsidR="001E67EE">
        <w:t xml:space="preserve">di </w:t>
      </w:r>
      <w:r w:rsidR="005D2944">
        <w:t>abbigliamento</w:t>
      </w:r>
      <w:r>
        <w:t xml:space="preserve"> </w:t>
      </w:r>
      <w:r w:rsidR="00C97827">
        <w:t xml:space="preserve">che </w:t>
      </w:r>
      <w:r w:rsidRPr="00291607">
        <w:t>entreranno nel</w:t>
      </w:r>
      <w:r w:rsidR="005D2944">
        <w:t>la</w:t>
      </w:r>
      <w:r w:rsidRPr="00291607">
        <w:t xml:space="preserve"> </w:t>
      </w:r>
      <w:r>
        <w:t>filiera</w:t>
      </w:r>
      <w:r w:rsidR="005D2944">
        <w:t xml:space="preserve"> di Humana e</w:t>
      </w:r>
      <w:r w:rsidR="00F168AB">
        <w:t>,</w:t>
      </w:r>
      <w:r w:rsidR="005D2944">
        <w:t xml:space="preserve"> grazie alla loro valorizzazione</w:t>
      </w:r>
      <w:r w:rsidR="00F168AB">
        <w:t>,</w:t>
      </w:r>
      <w:r w:rsidR="005D2944">
        <w:t xml:space="preserve"> contribuiranno a sostenere</w:t>
      </w:r>
      <w:r w:rsidRPr="00291607">
        <w:t xml:space="preserve"> </w:t>
      </w:r>
      <w:r w:rsidR="005D2944">
        <w:t>i progetti sociali e ambientali</w:t>
      </w:r>
      <w:r>
        <w:t xml:space="preserve"> </w:t>
      </w:r>
      <w:r w:rsidRPr="00291607">
        <w:t>dell'organizzazione</w:t>
      </w:r>
      <w:r w:rsidR="005D2944">
        <w:t xml:space="preserve"> attivi in Italia e nel mondo</w:t>
      </w:r>
      <w:r w:rsidRPr="00291607">
        <w:t>.</w:t>
      </w:r>
    </w:p>
    <w:p w14:paraId="360490E6" w14:textId="77777777" w:rsidR="004E18DB" w:rsidRPr="00F00AF6" w:rsidRDefault="004E18DB" w:rsidP="00D75772">
      <w:pPr>
        <w:spacing w:after="0"/>
        <w:jc w:val="both"/>
      </w:pPr>
    </w:p>
    <w:p w14:paraId="3B1C8806" w14:textId="3C975303" w:rsidR="00D75772" w:rsidRPr="001825AE" w:rsidRDefault="00D75772" w:rsidP="00D75772">
      <w:pPr>
        <w:spacing w:after="0"/>
        <w:jc w:val="both"/>
      </w:pPr>
      <w:r w:rsidRPr="001825AE">
        <w:t>"</w:t>
      </w:r>
      <w:r w:rsidRPr="005A64FB">
        <w:rPr>
          <w:b/>
          <w:bCs/>
          <w:i/>
          <w:iCs/>
        </w:rPr>
        <w:t>Upcycling</w:t>
      </w:r>
      <w:r w:rsidRPr="001825AE">
        <w:rPr>
          <w:i/>
          <w:iCs/>
        </w:rPr>
        <w:t xml:space="preserve">, </w:t>
      </w:r>
      <w:r w:rsidRPr="00F61C36">
        <w:rPr>
          <w:i/>
          <w:iCs/>
        </w:rPr>
        <w:t>o</w:t>
      </w:r>
      <w:r>
        <w:rPr>
          <w:i/>
          <w:iCs/>
        </w:rPr>
        <w:t>vvero la nuova frontiera del</w:t>
      </w:r>
      <w:r w:rsidRPr="00F61C36">
        <w:rPr>
          <w:i/>
          <w:iCs/>
        </w:rPr>
        <w:t xml:space="preserve"> riciclo,</w:t>
      </w:r>
      <w:r w:rsidRPr="001825AE">
        <w:rPr>
          <w:i/>
          <w:iCs/>
        </w:rPr>
        <w:t xml:space="preserve"> non significa semplicemente cucire un bottone su una giacca, rattoppare un buco o creare uno stile </w:t>
      </w:r>
      <w:r w:rsidR="00ED54BD">
        <w:rPr>
          <w:i/>
          <w:iCs/>
        </w:rPr>
        <w:t>poco tradizionale</w:t>
      </w:r>
      <w:r w:rsidRPr="001825AE">
        <w:rPr>
          <w:i/>
          <w:iCs/>
        </w:rPr>
        <w:t xml:space="preserve">. Upcycling significa </w:t>
      </w:r>
      <w:r w:rsidR="002A25AB">
        <w:rPr>
          <w:i/>
          <w:iCs/>
        </w:rPr>
        <w:t xml:space="preserve">creare </w:t>
      </w:r>
      <w:r w:rsidRPr="001825AE">
        <w:rPr>
          <w:i/>
          <w:iCs/>
        </w:rPr>
        <w:t xml:space="preserve">capi </w:t>
      </w:r>
      <w:r w:rsidR="00D05385">
        <w:rPr>
          <w:i/>
          <w:iCs/>
        </w:rPr>
        <w:t xml:space="preserve">con un processo responsabile </w:t>
      </w:r>
      <w:r w:rsidR="00ED54BD">
        <w:rPr>
          <w:i/>
          <w:iCs/>
        </w:rPr>
        <w:t>in grado di valorizzare</w:t>
      </w:r>
      <w:r w:rsidR="00D05385">
        <w:rPr>
          <w:i/>
          <w:iCs/>
        </w:rPr>
        <w:t xml:space="preserve"> </w:t>
      </w:r>
      <w:r w:rsidR="00265662">
        <w:rPr>
          <w:i/>
          <w:iCs/>
        </w:rPr>
        <w:t xml:space="preserve">e riutilizzare creativamente </w:t>
      </w:r>
      <w:r w:rsidR="00D05385">
        <w:rPr>
          <w:i/>
          <w:iCs/>
        </w:rPr>
        <w:t xml:space="preserve">i materiali </w:t>
      </w:r>
      <w:r w:rsidR="00265662">
        <w:rPr>
          <w:i/>
          <w:iCs/>
        </w:rPr>
        <w:t>di partenza</w:t>
      </w:r>
      <w:r w:rsidRPr="001825AE">
        <w:rPr>
          <w:i/>
          <w:iCs/>
        </w:rPr>
        <w:t xml:space="preserve">" </w:t>
      </w:r>
      <w:r w:rsidRPr="00E87CB7">
        <w:t xml:space="preserve">spiegano </w:t>
      </w:r>
      <w:r>
        <w:t>le</w:t>
      </w:r>
      <w:r w:rsidRPr="00E87CB7">
        <w:t xml:space="preserve"> </w:t>
      </w:r>
      <w:r w:rsidR="009C6830" w:rsidRPr="002917AA">
        <w:t>project leader</w:t>
      </w:r>
      <w:r w:rsidRPr="00E87CB7">
        <w:t>, definendo</w:t>
      </w:r>
      <w:r>
        <w:t xml:space="preserve"> chiaramente l’</w:t>
      </w:r>
      <w:r w:rsidRPr="00E87CB7">
        <w:t>obiettivo del</w:t>
      </w:r>
      <w:r>
        <w:t xml:space="preserve"> lavoro </w:t>
      </w:r>
      <w:r w:rsidRPr="00E87CB7">
        <w:t>degli studenti</w:t>
      </w:r>
      <w:r>
        <w:t>.</w:t>
      </w:r>
    </w:p>
    <w:p w14:paraId="6AA321C3" w14:textId="069341EE" w:rsidR="00D75772" w:rsidRPr="00E87CB7" w:rsidRDefault="00C61F83" w:rsidP="006F2787">
      <w:pPr>
        <w:spacing w:after="0"/>
        <w:jc w:val="both"/>
        <w:rPr>
          <w:rFonts w:cstheme="minorHAnsi"/>
          <w:kern w:val="0"/>
        </w:rPr>
      </w:pPr>
      <w:r>
        <w:rPr>
          <w:rFonts w:cstheme="minorHAnsi"/>
          <w:kern w:val="0"/>
        </w:rPr>
        <w:t>Con i</w:t>
      </w:r>
      <w:r w:rsidR="00840CF4">
        <w:rPr>
          <w:rFonts w:cstheme="minorHAnsi"/>
          <w:kern w:val="0"/>
        </w:rPr>
        <w:t>l supporto di esperti</w:t>
      </w:r>
      <w:r w:rsidR="00D75772" w:rsidRPr="00E87CB7">
        <w:rPr>
          <w:rFonts w:cstheme="minorHAnsi"/>
          <w:kern w:val="0"/>
        </w:rPr>
        <w:t xml:space="preserve"> </w:t>
      </w:r>
      <w:r w:rsidR="00895758">
        <w:rPr>
          <w:rFonts w:cstheme="minorHAnsi"/>
          <w:kern w:val="0"/>
        </w:rPr>
        <w:t>di</w:t>
      </w:r>
      <w:r w:rsidR="00D75772" w:rsidRPr="00E87CB7">
        <w:rPr>
          <w:rFonts w:cstheme="minorHAnsi"/>
          <w:kern w:val="0"/>
        </w:rPr>
        <w:t xml:space="preserve"> diverse tecniche di upcycling, stampa ecologica, costruzione della collezione, tessuti sostenibili</w:t>
      </w:r>
      <w:r w:rsidR="00D75772" w:rsidRPr="00C55524">
        <w:rPr>
          <w:rFonts w:cstheme="minorHAnsi"/>
          <w:kern w:val="0"/>
        </w:rPr>
        <w:t>,</w:t>
      </w:r>
      <w:r w:rsidR="00D75772" w:rsidRPr="00E87CB7">
        <w:rPr>
          <w:rFonts w:cstheme="minorHAnsi"/>
          <w:kern w:val="0"/>
        </w:rPr>
        <w:t xml:space="preserve"> tecniche no-waste, gli studenti </w:t>
      </w:r>
      <w:r w:rsidR="00B572FF">
        <w:rPr>
          <w:rFonts w:cstheme="minorHAnsi"/>
          <w:kern w:val="0"/>
        </w:rPr>
        <w:t>hanno sviluppato</w:t>
      </w:r>
      <w:r w:rsidR="00B572FF" w:rsidRPr="00E87CB7">
        <w:rPr>
          <w:rFonts w:cstheme="minorHAnsi"/>
          <w:kern w:val="0"/>
        </w:rPr>
        <w:t xml:space="preserve"> </w:t>
      </w:r>
      <w:r w:rsidR="009C6830">
        <w:rPr>
          <w:rFonts w:cstheme="minorHAnsi"/>
          <w:kern w:val="0"/>
        </w:rPr>
        <w:t>13</w:t>
      </w:r>
      <w:r w:rsidR="00EA67EA">
        <w:rPr>
          <w:rFonts w:cstheme="minorHAnsi"/>
          <w:kern w:val="0"/>
        </w:rPr>
        <w:t xml:space="preserve"> collezioni </w:t>
      </w:r>
      <w:r w:rsidR="009C6830">
        <w:rPr>
          <w:rFonts w:cstheme="minorHAnsi"/>
          <w:kern w:val="0"/>
        </w:rPr>
        <w:t xml:space="preserve">che </w:t>
      </w:r>
      <w:r w:rsidR="00D75772" w:rsidRPr="00E87CB7">
        <w:rPr>
          <w:rFonts w:cstheme="minorHAnsi"/>
          <w:kern w:val="0"/>
        </w:rPr>
        <w:t xml:space="preserve">saranno esposte </w:t>
      </w:r>
      <w:r w:rsidR="004D3204">
        <w:rPr>
          <w:rFonts w:cstheme="minorHAnsi"/>
          <w:kern w:val="0"/>
        </w:rPr>
        <w:t>in occasione della</w:t>
      </w:r>
      <w:r w:rsidR="004D3204" w:rsidRPr="00E87CB7">
        <w:rPr>
          <w:rFonts w:cstheme="minorHAnsi"/>
          <w:kern w:val="0"/>
        </w:rPr>
        <w:t xml:space="preserve"> </w:t>
      </w:r>
      <w:r w:rsidR="00D75772" w:rsidRPr="00E87CB7">
        <w:rPr>
          <w:rFonts w:cstheme="minorHAnsi"/>
          <w:kern w:val="0"/>
        </w:rPr>
        <w:t>Better Day</w:t>
      </w:r>
      <w:r w:rsidR="00D75772">
        <w:rPr>
          <w:rFonts w:cstheme="minorHAnsi"/>
          <w:kern w:val="0"/>
        </w:rPr>
        <w:t xml:space="preserve"> Exhibition</w:t>
      </w:r>
      <w:r w:rsidR="00D75772" w:rsidRPr="00E87CB7">
        <w:rPr>
          <w:rFonts w:cstheme="minorHAnsi"/>
          <w:kern w:val="0"/>
        </w:rPr>
        <w:t xml:space="preserve">, </w:t>
      </w:r>
      <w:r w:rsidR="00761EA3">
        <w:rPr>
          <w:rFonts w:cstheme="minorHAnsi"/>
          <w:kern w:val="0"/>
        </w:rPr>
        <w:t>mettendo in luc</w:t>
      </w:r>
      <w:r w:rsidR="004D3204">
        <w:rPr>
          <w:rFonts w:cstheme="minorHAnsi"/>
          <w:kern w:val="0"/>
        </w:rPr>
        <w:t>e</w:t>
      </w:r>
      <w:r w:rsidR="00761EA3">
        <w:rPr>
          <w:rFonts w:cstheme="minorHAnsi"/>
          <w:kern w:val="0"/>
        </w:rPr>
        <w:t xml:space="preserve"> la combinazione</w:t>
      </w:r>
      <w:r w:rsidR="00D75772">
        <w:rPr>
          <w:rFonts w:cstheme="minorHAnsi"/>
          <w:kern w:val="0"/>
        </w:rPr>
        <w:t xml:space="preserve"> </w:t>
      </w:r>
      <w:r w:rsidR="00D75772" w:rsidRPr="00E87CB7">
        <w:rPr>
          <w:rFonts w:cstheme="minorHAnsi"/>
          <w:kern w:val="0"/>
        </w:rPr>
        <w:t>tra creatività e sostenibilità.</w:t>
      </w:r>
    </w:p>
    <w:p w14:paraId="0BDD1EEA" w14:textId="77777777" w:rsidR="00761EA3" w:rsidRDefault="00761EA3" w:rsidP="00761EA3">
      <w:pPr>
        <w:spacing w:after="0"/>
        <w:jc w:val="both"/>
      </w:pPr>
    </w:p>
    <w:p w14:paraId="0F5330CD" w14:textId="2171B828" w:rsidR="00D75772" w:rsidRPr="00E87CB7" w:rsidRDefault="00D75772" w:rsidP="00D75772">
      <w:pPr>
        <w:spacing w:after="0"/>
        <w:jc w:val="both"/>
      </w:pPr>
      <w:r w:rsidRPr="00E87CB7">
        <w:t>Grazie a questa</w:t>
      </w:r>
      <w:r w:rsidR="005D2944">
        <w:t xml:space="preserve"> partnership</w:t>
      </w:r>
      <w:r w:rsidRPr="00E87CB7">
        <w:t xml:space="preserve">, </w:t>
      </w:r>
      <w:r w:rsidRPr="00E87CB7">
        <w:rPr>
          <w:b/>
          <w:bCs/>
        </w:rPr>
        <w:t>LG sosterrà un progetto di DAPP Malawi</w:t>
      </w:r>
      <w:r w:rsidRPr="00E87CB7">
        <w:t xml:space="preserve"> </w:t>
      </w:r>
      <w:r w:rsidR="00EA67EA">
        <w:rPr>
          <w:rStyle w:val="FootnoteReference"/>
        </w:rPr>
        <w:footnoteReference w:id="1"/>
      </w:r>
      <w:r w:rsidR="007130CB">
        <w:t xml:space="preserve"> </w:t>
      </w:r>
      <w:r w:rsidR="002C10AA">
        <w:t>dedicato a</w:t>
      </w:r>
      <w:r w:rsidRPr="00E87CB7">
        <w:t xml:space="preserve"> una scuola professionale </w:t>
      </w:r>
      <w:r w:rsidR="00C143B8">
        <w:t>gestita</w:t>
      </w:r>
      <w:r w:rsidR="00C143B8" w:rsidRPr="00E87CB7">
        <w:t xml:space="preserve"> </w:t>
      </w:r>
      <w:r w:rsidRPr="00E87CB7">
        <w:t xml:space="preserve">da </w:t>
      </w:r>
      <w:r w:rsidRPr="008E75C4">
        <w:rPr>
          <w:i/>
        </w:rPr>
        <w:t>Humana People to People</w:t>
      </w:r>
      <w:r w:rsidR="004D3204">
        <w:rPr>
          <w:i/>
        </w:rPr>
        <w:t>,</w:t>
      </w:r>
      <w:r w:rsidR="00C143B8">
        <w:rPr>
          <w:i/>
        </w:rPr>
        <w:t xml:space="preserve"> </w:t>
      </w:r>
      <w:r w:rsidR="00C143B8">
        <w:t>dal</w:t>
      </w:r>
      <w:r w:rsidRPr="00E87CB7">
        <w:t xml:space="preserve"> 1997</w:t>
      </w:r>
      <w:r w:rsidR="004D3204">
        <w:t>,</w:t>
      </w:r>
      <w:r w:rsidRPr="00E87CB7">
        <w:t xml:space="preserve"> con l'idea di </w:t>
      </w:r>
      <w:r>
        <w:t>trasmettere</w:t>
      </w:r>
      <w:r w:rsidRPr="00E87CB7">
        <w:t xml:space="preserve"> </w:t>
      </w:r>
      <w:r>
        <w:t>al</w:t>
      </w:r>
      <w:r w:rsidRPr="00E87CB7">
        <w:t>le giovani generazioni competenze e conoscenze tecniche e professionali</w:t>
      </w:r>
      <w:r w:rsidR="00242CAA">
        <w:t xml:space="preserve"> che permettano loro di liberare il</w:t>
      </w:r>
      <w:r w:rsidRPr="00E87CB7">
        <w:t xml:space="preserve"> </w:t>
      </w:r>
      <w:r w:rsidR="004D3204">
        <w:t xml:space="preserve">proprio </w:t>
      </w:r>
      <w:r w:rsidRPr="00E87CB7">
        <w:t xml:space="preserve">potenziale. Con una </w:t>
      </w:r>
      <w:r w:rsidRPr="00E87CB7">
        <w:lastRenderedPageBreak/>
        <w:t xml:space="preserve">donazione di 15.000 euro, LG contribuirà all'apertura del primo corso di cosmetologia </w:t>
      </w:r>
      <w:r w:rsidR="008A20AF" w:rsidRPr="00E87CB7">
        <w:t xml:space="preserve">nella città di Mikolongue </w:t>
      </w:r>
      <w:r w:rsidRPr="00E87CB7">
        <w:t>per 20 studenti</w:t>
      </w:r>
      <w:r w:rsidR="00841610">
        <w:t>, aiutandoli a</w:t>
      </w:r>
      <w:r w:rsidRPr="00E87CB7">
        <w:t xml:space="preserve"> diventare autonomi </w:t>
      </w:r>
      <w:r w:rsidR="00841610">
        <w:t>e avviare</w:t>
      </w:r>
      <w:r w:rsidRPr="00E87CB7">
        <w:t xml:space="preserve"> piccole attività commerciali</w:t>
      </w:r>
      <w:r>
        <w:t xml:space="preserve">. </w:t>
      </w:r>
    </w:p>
    <w:p w14:paraId="0583DEBA" w14:textId="77777777" w:rsidR="00D75772" w:rsidRPr="00767E83" w:rsidRDefault="00D75772" w:rsidP="00D75772">
      <w:pPr>
        <w:spacing w:after="0"/>
      </w:pPr>
    </w:p>
    <w:p w14:paraId="2F04262A" w14:textId="3CE7AF24" w:rsidR="00D75772" w:rsidRPr="00E87CB7" w:rsidRDefault="00D75772" w:rsidP="008E75C4">
      <w:pPr>
        <w:spacing w:after="0"/>
        <w:jc w:val="both"/>
      </w:pPr>
      <w:r w:rsidRPr="00E87CB7">
        <w:t xml:space="preserve">Dalla collaborazione </w:t>
      </w:r>
      <w:r w:rsidRPr="007130CB">
        <w:t xml:space="preserve">tra </w:t>
      </w:r>
      <w:r w:rsidR="006C72E1" w:rsidRPr="007130CB">
        <w:rPr>
          <w:bCs/>
        </w:rPr>
        <w:t>il</w:t>
      </w:r>
      <w:r w:rsidR="006C72E1" w:rsidRPr="00E87CB7">
        <w:rPr>
          <w:b/>
          <w:bCs/>
        </w:rPr>
        <w:t xml:space="preserve"> </w:t>
      </w:r>
      <w:r w:rsidRPr="00E87CB7">
        <w:rPr>
          <w:b/>
          <w:bCs/>
        </w:rPr>
        <w:t>Design Center</w:t>
      </w:r>
      <w:r w:rsidR="006C72E1">
        <w:rPr>
          <w:b/>
          <w:bCs/>
        </w:rPr>
        <w:t xml:space="preserve"> di LG</w:t>
      </w:r>
      <w:r w:rsidRPr="00E87CB7">
        <w:t xml:space="preserve"> e Domus Academy è nato anche </w:t>
      </w:r>
      <w:r w:rsidRPr="007130CB">
        <w:rPr>
          <w:bCs/>
        </w:rPr>
        <w:t xml:space="preserve">un </w:t>
      </w:r>
      <w:r w:rsidRPr="00E87CB7">
        <w:rPr>
          <w:b/>
          <w:bCs/>
        </w:rPr>
        <w:t>workshop</w:t>
      </w:r>
      <w:r>
        <w:rPr>
          <w:b/>
          <w:bCs/>
        </w:rPr>
        <w:t xml:space="preserve"> di design</w:t>
      </w:r>
      <w:r w:rsidR="008A20AF">
        <w:rPr>
          <w:b/>
          <w:bCs/>
        </w:rPr>
        <w:t>,</w:t>
      </w:r>
      <w:r w:rsidRPr="00E87CB7">
        <w:t xml:space="preserve"> dedicato alla scoperta </w:t>
      </w:r>
      <w:r>
        <w:t xml:space="preserve">del nuovo concetto di </w:t>
      </w:r>
      <w:r w:rsidRPr="00E87CB7">
        <w:t>"</w:t>
      </w:r>
      <w:r w:rsidRPr="00E87CB7">
        <w:rPr>
          <w:b/>
          <w:bCs/>
        </w:rPr>
        <w:t>Masstige (Mass + Prestige) Built-In</w:t>
      </w:r>
      <w:r w:rsidRPr="00E87CB7">
        <w:t>"</w:t>
      </w:r>
      <w:r w:rsidR="008A20AF">
        <w:t>,</w:t>
      </w:r>
      <w:r w:rsidRPr="00E87CB7">
        <w:t xml:space="preserve"> che ha coinvolto sia gli studenti del Master in Product Design che quelli di Interior </w:t>
      </w:r>
      <w:r w:rsidR="00292EFA">
        <w:t>&amp;</w:t>
      </w:r>
      <w:r w:rsidRPr="00E87CB7">
        <w:t xml:space="preserve"> Living Design.</w:t>
      </w:r>
    </w:p>
    <w:p w14:paraId="4D38F39F" w14:textId="30927374" w:rsidR="00D75772" w:rsidRDefault="00D75772" w:rsidP="00D75772">
      <w:pPr>
        <w:spacing w:after="0"/>
        <w:jc w:val="both"/>
      </w:pPr>
      <w:r w:rsidRPr="00142AB0">
        <w:t xml:space="preserve">Il progetto affronta il fenomeno sociale </w:t>
      </w:r>
      <w:r w:rsidRPr="007130CB">
        <w:t xml:space="preserve">della </w:t>
      </w:r>
      <w:r w:rsidRPr="007130CB">
        <w:rPr>
          <w:bCs/>
        </w:rPr>
        <w:t>crescita demografica nelle grandi città</w:t>
      </w:r>
      <w:r w:rsidR="00812EEC" w:rsidRPr="007130CB">
        <w:rPr>
          <w:bCs/>
        </w:rPr>
        <w:t xml:space="preserve"> che determina maggiore densità e costo dello </w:t>
      </w:r>
      <w:r w:rsidRPr="007130CB">
        <w:t xml:space="preserve">spazio urbano </w:t>
      </w:r>
      <w:r w:rsidR="00812EEC" w:rsidRPr="007130CB">
        <w:t>portando</w:t>
      </w:r>
      <w:r w:rsidRPr="007130CB">
        <w:t xml:space="preserve"> gli individui e le coppie </w:t>
      </w:r>
      <w:r w:rsidR="00812EEC" w:rsidRPr="007130CB">
        <w:t xml:space="preserve">a optare </w:t>
      </w:r>
      <w:r w:rsidRPr="007130CB">
        <w:t>per spazi abitativi compatti e più piccoli, spesso privilegiando l'efficienza</w:t>
      </w:r>
      <w:r w:rsidRPr="00142AB0">
        <w:t xml:space="preserve">, la sostenibilità e l'integrazione tecnologica </w:t>
      </w:r>
      <w:r>
        <w:t xml:space="preserve">tra </w:t>
      </w:r>
      <w:r w:rsidRPr="00142AB0">
        <w:t>diversi elettrodomestici.</w:t>
      </w:r>
    </w:p>
    <w:p w14:paraId="0780CA9A" w14:textId="674220A6" w:rsidR="00604D0F" w:rsidRDefault="00183535" w:rsidP="00D75772">
      <w:pPr>
        <w:spacing w:after="0"/>
        <w:jc w:val="both"/>
      </w:pPr>
      <w:r w:rsidRPr="00142AB0">
        <w:t xml:space="preserve">Il design Masstige </w:t>
      </w:r>
      <w:r>
        <w:t xml:space="preserve">risponde a questa esigenza posizionandosi </w:t>
      </w:r>
      <w:r w:rsidRPr="00142AB0">
        <w:t xml:space="preserve">tra il design Mass e il design Premium </w:t>
      </w:r>
      <w:r>
        <w:t xml:space="preserve">offrendo prodotti più ricercati </w:t>
      </w:r>
      <w:r w:rsidRPr="00142AB0">
        <w:t xml:space="preserve">e </w:t>
      </w:r>
      <w:r>
        <w:t xml:space="preserve">innovativi </w:t>
      </w:r>
      <w:r w:rsidRPr="00142AB0">
        <w:t>rispetto a quell</w:t>
      </w:r>
      <w:r>
        <w:t>i</w:t>
      </w:r>
      <w:r w:rsidRPr="00142AB0">
        <w:t xml:space="preserve"> </w:t>
      </w:r>
      <w:r>
        <w:t>di massa</w:t>
      </w:r>
      <w:r w:rsidRPr="00142AB0">
        <w:t>, e più economic</w:t>
      </w:r>
      <w:r>
        <w:t>i</w:t>
      </w:r>
      <w:r w:rsidRPr="00142AB0">
        <w:t xml:space="preserve"> rispetto </w:t>
      </w:r>
      <w:r>
        <w:t>al design di marca</w:t>
      </w:r>
      <w:r w:rsidRPr="00142AB0">
        <w:t>.</w:t>
      </w:r>
    </w:p>
    <w:p w14:paraId="4A31298F" w14:textId="77777777" w:rsidR="00183535" w:rsidRPr="00142AB0" w:rsidRDefault="00183535" w:rsidP="00D75772">
      <w:pPr>
        <w:spacing w:after="0"/>
        <w:jc w:val="both"/>
      </w:pPr>
    </w:p>
    <w:p w14:paraId="1CE6F6DA" w14:textId="20543B8D" w:rsidR="00D75772" w:rsidRPr="00142AB0" w:rsidRDefault="00E43527" w:rsidP="00D75772">
      <w:pPr>
        <w:spacing w:after="0"/>
        <w:jc w:val="both"/>
      </w:pPr>
      <w:r>
        <w:t>LG ha sfidato g</w:t>
      </w:r>
      <w:r w:rsidR="00D75772" w:rsidRPr="00142AB0">
        <w:t xml:space="preserve">li studenti </w:t>
      </w:r>
      <w:r>
        <w:t>a</w:t>
      </w:r>
      <w:r w:rsidR="00945887">
        <w:t xml:space="preserve"> ripensare il design di alcuni prodotti tecnologici </w:t>
      </w:r>
      <w:r w:rsidR="00183535" w:rsidRPr="008102BF">
        <w:t>affinch</w:t>
      </w:r>
      <w:r w:rsidR="008102BF" w:rsidRPr="008102BF">
        <w:t>é</w:t>
      </w:r>
      <w:r w:rsidR="00183535">
        <w:t xml:space="preserve"> rispondano</w:t>
      </w:r>
      <w:r w:rsidR="00945887">
        <w:t xml:space="preserve"> al concetto di</w:t>
      </w:r>
      <w:r w:rsidR="00D75772" w:rsidRPr="00142AB0">
        <w:t xml:space="preserve"> Masstige </w:t>
      </w:r>
      <w:r w:rsidR="00D75772">
        <w:t>Built</w:t>
      </w:r>
      <w:r w:rsidR="00890ABA">
        <w:t>-</w:t>
      </w:r>
      <w:r w:rsidR="00D75772">
        <w:t>In</w:t>
      </w:r>
      <w:r w:rsidR="00183535">
        <w:t xml:space="preserve"> e al concetto di Emotionally Intelligent Design</w:t>
      </w:r>
      <w:r w:rsidR="00D75772" w:rsidRPr="00142AB0">
        <w:t xml:space="preserve">. </w:t>
      </w:r>
    </w:p>
    <w:p w14:paraId="76E6B481" w14:textId="2A770D61" w:rsidR="00D75772" w:rsidRDefault="00D75772" w:rsidP="008A41CC">
      <w:pPr>
        <w:jc w:val="both"/>
        <w:rPr>
          <w:rFonts w:eastAsia="Times New Roman"/>
          <w:color w:val="212121"/>
        </w:rPr>
      </w:pPr>
      <w:r w:rsidRPr="00142AB0">
        <w:rPr>
          <w:rFonts w:eastAsia="Times New Roman"/>
          <w:color w:val="212121"/>
        </w:rPr>
        <w:t xml:space="preserve">I lavori più </w:t>
      </w:r>
      <w:r>
        <w:rPr>
          <w:rFonts w:eastAsia="Times New Roman"/>
          <w:color w:val="212121"/>
        </w:rPr>
        <w:t xml:space="preserve">creativi </w:t>
      </w:r>
      <w:r w:rsidRPr="00142AB0">
        <w:rPr>
          <w:rFonts w:eastAsia="Times New Roman"/>
          <w:color w:val="212121"/>
        </w:rPr>
        <w:t xml:space="preserve">saranno </w:t>
      </w:r>
      <w:r>
        <w:rPr>
          <w:rFonts w:eastAsia="Times New Roman"/>
          <w:color w:val="212121"/>
        </w:rPr>
        <w:t xml:space="preserve">oggetto di una </w:t>
      </w:r>
      <w:r w:rsidRPr="00890ABA">
        <w:rPr>
          <w:rFonts w:eastAsia="Times New Roman"/>
          <w:b/>
          <w:bCs/>
          <w:color w:val="212121"/>
        </w:rPr>
        <w:t>mostra digitale</w:t>
      </w:r>
      <w:r>
        <w:rPr>
          <w:rFonts w:eastAsia="Times New Roman"/>
          <w:color w:val="212121"/>
        </w:rPr>
        <w:t xml:space="preserve"> </w:t>
      </w:r>
      <w:r w:rsidRPr="00142AB0">
        <w:rPr>
          <w:rFonts w:eastAsia="Times New Roman"/>
          <w:color w:val="212121"/>
        </w:rPr>
        <w:t xml:space="preserve">all'interno della Better Day Exhibition, mentre LG presenterà i prototipi </w:t>
      </w:r>
      <w:r>
        <w:rPr>
          <w:rFonts w:eastAsia="Times New Roman"/>
          <w:color w:val="212121"/>
        </w:rPr>
        <w:t xml:space="preserve">dei progetti </w:t>
      </w:r>
      <w:r w:rsidR="002C3FC1">
        <w:rPr>
          <w:rFonts w:eastAsia="Times New Roman"/>
          <w:color w:val="212121"/>
        </w:rPr>
        <w:t>in occasione de</w:t>
      </w:r>
      <w:r w:rsidRPr="00142AB0">
        <w:rPr>
          <w:rFonts w:eastAsia="Times New Roman"/>
          <w:color w:val="212121"/>
        </w:rPr>
        <w:t xml:space="preserve">lla </w:t>
      </w:r>
      <w:r w:rsidRPr="00142AB0">
        <w:rPr>
          <w:rFonts w:eastAsia="Times New Roman"/>
          <w:b/>
          <w:bCs/>
          <w:color w:val="212121"/>
        </w:rPr>
        <w:t>Milano Design Week 2024</w:t>
      </w:r>
      <w:r w:rsidRPr="00142AB0">
        <w:rPr>
          <w:rFonts w:eastAsia="Times New Roman"/>
          <w:color w:val="212121"/>
        </w:rPr>
        <w:t xml:space="preserve">. </w:t>
      </w:r>
    </w:p>
    <w:p w14:paraId="2E0CE4FF" w14:textId="77777777" w:rsidR="00CB0FD2" w:rsidRDefault="00D75772" w:rsidP="00D75772">
      <w:pPr>
        <w:jc w:val="both"/>
      </w:pPr>
      <w:r>
        <w:t>La</w:t>
      </w:r>
      <w:r w:rsidRPr="005C45EA">
        <w:t xml:space="preserve"> partnership con Humana People to People </w:t>
      </w:r>
      <w:r w:rsidR="00C143B8">
        <w:t xml:space="preserve">Italia </w:t>
      </w:r>
      <w:r w:rsidRPr="005C45EA">
        <w:t xml:space="preserve">e Domus Academy </w:t>
      </w:r>
      <w:r w:rsidR="008A1255">
        <w:t>rientra all’interno</w:t>
      </w:r>
      <w:r w:rsidRPr="005C45EA">
        <w:t xml:space="preserve"> di una campagna globale </w:t>
      </w:r>
      <w:r>
        <w:t xml:space="preserve">più ampia </w:t>
      </w:r>
      <w:r w:rsidRPr="005C45EA">
        <w:t>di LG</w:t>
      </w:r>
      <w:r w:rsidR="00890ABA">
        <w:t>,</w:t>
      </w:r>
      <w:r w:rsidRPr="005C45EA">
        <w:t xml:space="preserve"> "</w:t>
      </w:r>
      <w:r w:rsidRPr="00890ABA">
        <w:rPr>
          <w:b/>
          <w:bCs/>
        </w:rPr>
        <w:t>Better Choices Make a Better World</w:t>
      </w:r>
      <w:r w:rsidRPr="005C45EA">
        <w:t>",</w:t>
      </w:r>
      <w:r>
        <w:t xml:space="preserve"> che</w:t>
      </w:r>
      <w:r w:rsidRPr="005C45EA">
        <w:t xml:space="preserve"> </w:t>
      </w:r>
      <w:r>
        <w:t xml:space="preserve">riflette </w:t>
      </w:r>
      <w:r w:rsidR="00890ABA">
        <w:t>l’</w:t>
      </w:r>
      <w:r>
        <w:t>impegno</w:t>
      </w:r>
      <w:r w:rsidR="00D54A00">
        <w:t xml:space="preserve"> dell’azienda</w:t>
      </w:r>
      <w:r>
        <w:t xml:space="preserve"> verso la sostenibilità sia </w:t>
      </w:r>
      <w:r w:rsidRPr="005C45EA">
        <w:t xml:space="preserve">attraverso </w:t>
      </w:r>
      <w:r w:rsidR="00986349">
        <w:t>l’innovazione di prodotto</w:t>
      </w:r>
      <w:r w:rsidR="0068056C">
        <w:t xml:space="preserve"> </w:t>
      </w:r>
      <w:r w:rsidR="00D54A00">
        <w:t>sia</w:t>
      </w:r>
      <w:r>
        <w:t xml:space="preserve"> </w:t>
      </w:r>
      <w:r w:rsidRPr="005C45EA">
        <w:t>attraverso</w:t>
      </w:r>
      <w:r>
        <w:t xml:space="preserve"> </w:t>
      </w:r>
      <w:r w:rsidR="00785EE9">
        <w:t>la voce del brand</w:t>
      </w:r>
      <w:r w:rsidRPr="009E1177">
        <w:t xml:space="preserve">.  </w:t>
      </w:r>
    </w:p>
    <w:p w14:paraId="0BA7B8B2" w14:textId="3FB9D39E" w:rsidR="00D75772" w:rsidRPr="005C45EA" w:rsidRDefault="00F35AC7" w:rsidP="00D75772">
      <w:pPr>
        <w:jc w:val="both"/>
      </w:pPr>
      <w:r w:rsidRPr="008E75C4">
        <w:t>Dal 20</w:t>
      </w:r>
      <w:r w:rsidR="00D75772" w:rsidRPr="008E75C4">
        <w:t xml:space="preserve"> ottobre </w:t>
      </w:r>
      <w:r w:rsidR="0078339B" w:rsidRPr="0014635A">
        <w:t>è on air</w:t>
      </w:r>
      <w:r w:rsidR="00D75772" w:rsidRPr="0014635A">
        <w:t xml:space="preserve"> in Italia il primo di una serie di </w:t>
      </w:r>
      <w:r w:rsidRPr="0014635A">
        <w:t xml:space="preserve"> </w:t>
      </w:r>
      <w:hyperlink r:id="rId15" w:history="1">
        <w:r w:rsidRPr="0014635A">
          <w:rPr>
            <w:rStyle w:val="Hyperlink"/>
          </w:rPr>
          <w:t>brand video</w:t>
        </w:r>
      </w:hyperlink>
      <w:r w:rsidR="00D75772" w:rsidRPr="0014635A">
        <w:t xml:space="preserve"> </w:t>
      </w:r>
      <w:r w:rsidRPr="0014635A">
        <w:t>che presentano</w:t>
      </w:r>
      <w:r w:rsidR="00D75772" w:rsidRPr="0014635A">
        <w:t xml:space="preserve"> la storia di </w:t>
      </w:r>
      <w:r w:rsidR="003863B9" w:rsidRPr="0014635A">
        <w:t>un</w:t>
      </w:r>
      <w:r w:rsidR="00CC6CD3" w:rsidRPr="0014635A">
        <w:t xml:space="preserve"> personaggi</w:t>
      </w:r>
      <w:r w:rsidR="003863B9" w:rsidRPr="0014635A">
        <w:t>o</w:t>
      </w:r>
      <w:r w:rsidR="00D75772" w:rsidRPr="0014635A">
        <w:t xml:space="preserve"> "</w:t>
      </w:r>
      <w:r w:rsidR="00CC6CD3" w:rsidRPr="0014635A">
        <w:t>c</w:t>
      </w:r>
      <w:r w:rsidR="00D75772" w:rsidRPr="0014635A">
        <w:t xml:space="preserve">hangemaker" che, grazie all'aiuto degli elettrodomestici LG, </w:t>
      </w:r>
      <w:r w:rsidR="00986349" w:rsidRPr="0014635A">
        <w:t>riesc</w:t>
      </w:r>
      <w:r w:rsidR="0067607C" w:rsidRPr="0014635A">
        <w:t>e</w:t>
      </w:r>
      <w:r w:rsidR="00986349" w:rsidRPr="0014635A">
        <w:t xml:space="preserve"> a creare</w:t>
      </w:r>
      <w:r w:rsidR="00D75772" w:rsidRPr="005C45EA">
        <w:t xml:space="preserve"> un futuro più sostenibile per tutti. </w:t>
      </w:r>
      <w:r w:rsidR="00CF65D8">
        <w:t>Per la</w:t>
      </w:r>
      <w:r w:rsidR="00D75772">
        <w:t xml:space="preserve"> produzione del </w:t>
      </w:r>
      <w:r w:rsidR="00CF65D8">
        <w:t xml:space="preserve">video </w:t>
      </w:r>
      <w:r w:rsidR="00D75772">
        <w:t xml:space="preserve">sono stati utilizzati </w:t>
      </w:r>
      <w:r w:rsidR="00986349" w:rsidRPr="00986349">
        <w:t xml:space="preserve">solo </w:t>
      </w:r>
      <w:r w:rsidR="00D75772">
        <w:t>materiali sostenibili</w:t>
      </w:r>
      <w:r w:rsidR="00D75772" w:rsidRPr="005C45EA">
        <w:t>.</w:t>
      </w:r>
    </w:p>
    <w:p w14:paraId="3C6533A5" w14:textId="0999F144" w:rsidR="00D75772" w:rsidRPr="005C45EA" w:rsidRDefault="00D75772" w:rsidP="00CB0FD2">
      <w:pPr>
        <w:jc w:val="both"/>
      </w:pPr>
      <w:r w:rsidRPr="005C45EA">
        <w:rPr>
          <w:rFonts w:eastAsia="Times New Roman"/>
          <w:sz w:val="21"/>
          <w:szCs w:val="21"/>
        </w:rPr>
        <w:t>“</w:t>
      </w:r>
      <w:r w:rsidRPr="005C45EA">
        <w:rPr>
          <w:rFonts w:eastAsia="Times New Roman"/>
          <w:i/>
          <w:iCs/>
          <w:sz w:val="21"/>
          <w:szCs w:val="21"/>
        </w:rPr>
        <w:t>Gli elettrodomestici LG sono noti</w:t>
      </w:r>
      <w:r w:rsidR="009D1688">
        <w:rPr>
          <w:rFonts w:eastAsia="Times New Roman"/>
          <w:i/>
          <w:iCs/>
          <w:sz w:val="21"/>
          <w:szCs w:val="21"/>
        </w:rPr>
        <w:t xml:space="preserve"> per </w:t>
      </w:r>
      <w:r w:rsidR="003B6D48">
        <w:rPr>
          <w:rFonts w:eastAsia="Times New Roman"/>
          <w:i/>
          <w:iCs/>
          <w:sz w:val="21"/>
          <w:szCs w:val="21"/>
        </w:rPr>
        <w:t>introdurre</w:t>
      </w:r>
      <w:r w:rsidR="009D1688">
        <w:rPr>
          <w:rFonts w:eastAsia="Times New Roman"/>
          <w:i/>
          <w:iCs/>
          <w:sz w:val="21"/>
          <w:szCs w:val="21"/>
        </w:rPr>
        <w:t xml:space="preserve"> </w:t>
      </w:r>
      <w:r w:rsidR="00CF228F">
        <w:rPr>
          <w:rFonts w:eastAsia="Times New Roman"/>
          <w:i/>
          <w:iCs/>
          <w:sz w:val="21"/>
          <w:szCs w:val="21"/>
        </w:rPr>
        <w:t xml:space="preserve">innovazioni </w:t>
      </w:r>
      <w:r w:rsidR="009723A3">
        <w:rPr>
          <w:rFonts w:eastAsia="Times New Roman"/>
          <w:i/>
          <w:iCs/>
          <w:sz w:val="21"/>
          <w:szCs w:val="21"/>
        </w:rPr>
        <w:t>inedite sul mercato,</w:t>
      </w:r>
      <w:r>
        <w:rPr>
          <w:rFonts w:eastAsia="Times New Roman"/>
          <w:i/>
          <w:iCs/>
          <w:sz w:val="21"/>
          <w:szCs w:val="21"/>
        </w:rPr>
        <w:t xml:space="preserve"> </w:t>
      </w:r>
      <w:r w:rsidR="003B6D48">
        <w:rPr>
          <w:rFonts w:eastAsia="Times New Roman"/>
          <w:i/>
          <w:iCs/>
          <w:sz w:val="21"/>
          <w:szCs w:val="21"/>
        </w:rPr>
        <w:t>ma non crediamo nel</w:t>
      </w:r>
      <w:r w:rsidR="006D6529">
        <w:rPr>
          <w:rFonts w:eastAsia="Times New Roman"/>
          <w:i/>
          <w:iCs/>
          <w:sz w:val="21"/>
          <w:szCs w:val="21"/>
        </w:rPr>
        <w:t>l’innovazione</w:t>
      </w:r>
      <w:r w:rsidRPr="005C45EA">
        <w:rPr>
          <w:rFonts w:eastAsia="Times New Roman"/>
          <w:i/>
          <w:iCs/>
          <w:sz w:val="21"/>
          <w:szCs w:val="21"/>
        </w:rPr>
        <w:t xml:space="preserve"> </w:t>
      </w:r>
      <w:r>
        <w:rPr>
          <w:rFonts w:eastAsia="Times New Roman"/>
          <w:i/>
          <w:iCs/>
          <w:sz w:val="21"/>
          <w:szCs w:val="21"/>
        </w:rPr>
        <w:t xml:space="preserve">fine a </w:t>
      </w:r>
      <w:r w:rsidR="00A119B9" w:rsidRPr="0010428D">
        <w:rPr>
          <w:rFonts w:eastAsia="Times New Roman"/>
          <w:i/>
          <w:iCs/>
          <w:sz w:val="21"/>
          <w:szCs w:val="21"/>
        </w:rPr>
        <w:t>s</w:t>
      </w:r>
      <w:r w:rsidR="00CF65D8" w:rsidRPr="0010428D">
        <w:rPr>
          <w:rFonts w:eastAsia="Times New Roman"/>
          <w:i/>
          <w:iCs/>
          <w:sz w:val="21"/>
          <w:szCs w:val="21"/>
        </w:rPr>
        <w:t>e</w:t>
      </w:r>
      <w:r>
        <w:rPr>
          <w:rFonts w:eastAsia="Times New Roman"/>
          <w:i/>
          <w:iCs/>
          <w:sz w:val="21"/>
          <w:szCs w:val="21"/>
        </w:rPr>
        <w:t xml:space="preserve"> stess</w:t>
      </w:r>
      <w:r w:rsidR="006D6529">
        <w:rPr>
          <w:rFonts w:eastAsia="Times New Roman"/>
          <w:i/>
          <w:iCs/>
          <w:sz w:val="21"/>
          <w:szCs w:val="21"/>
        </w:rPr>
        <w:t>a</w:t>
      </w:r>
      <w:r w:rsidRPr="005C45EA">
        <w:rPr>
          <w:rFonts w:eastAsia="Times New Roman"/>
          <w:i/>
          <w:iCs/>
          <w:sz w:val="21"/>
          <w:szCs w:val="21"/>
        </w:rPr>
        <w:t xml:space="preserve">. Con la nostra ultima campagna </w:t>
      </w:r>
      <w:r>
        <w:rPr>
          <w:rFonts w:eastAsia="Times New Roman"/>
          <w:i/>
          <w:iCs/>
          <w:sz w:val="21"/>
          <w:szCs w:val="21"/>
        </w:rPr>
        <w:t xml:space="preserve">ci rivolgiamo </w:t>
      </w:r>
      <w:r w:rsidR="006E699B">
        <w:rPr>
          <w:rFonts w:eastAsia="Times New Roman"/>
          <w:i/>
          <w:iCs/>
          <w:sz w:val="21"/>
          <w:szCs w:val="21"/>
        </w:rPr>
        <w:t>a</w:t>
      </w:r>
      <w:r w:rsidR="0067518D">
        <w:rPr>
          <w:rFonts w:eastAsia="Times New Roman"/>
          <w:i/>
          <w:iCs/>
          <w:sz w:val="21"/>
          <w:szCs w:val="21"/>
        </w:rPr>
        <w:t xml:space="preserve"> tutti coloro che</w:t>
      </w:r>
      <w:r>
        <w:rPr>
          <w:rFonts w:eastAsia="Times New Roman"/>
          <w:i/>
          <w:iCs/>
          <w:sz w:val="21"/>
          <w:szCs w:val="21"/>
        </w:rPr>
        <w:t xml:space="preserve"> condivid</w:t>
      </w:r>
      <w:r w:rsidR="0067518D">
        <w:rPr>
          <w:rFonts w:eastAsia="Times New Roman"/>
          <w:i/>
          <w:iCs/>
          <w:sz w:val="21"/>
          <w:szCs w:val="21"/>
        </w:rPr>
        <w:t>ono</w:t>
      </w:r>
      <w:r>
        <w:rPr>
          <w:rFonts w:eastAsia="Times New Roman"/>
          <w:i/>
          <w:iCs/>
          <w:sz w:val="21"/>
          <w:szCs w:val="21"/>
        </w:rPr>
        <w:t xml:space="preserve"> </w:t>
      </w:r>
      <w:r w:rsidR="0024451A">
        <w:rPr>
          <w:rFonts w:eastAsia="Times New Roman"/>
          <w:i/>
          <w:iCs/>
          <w:sz w:val="21"/>
          <w:szCs w:val="21"/>
        </w:rPr>
        <w:t>l</w:t>
      </w:r>
      <w:r>
        <w:rPr>
          <w:rFonts w:eastAsia="Times New Roman"/>
          <w:i/>
          <w:iCs/>
          <w:sz w:val="21"/>
          <w:szCs w:val="21"/>
        </w:rPr>
        <w:t>a nostra fiducia nel cambiamento positivo</w:t>
      </w:r>
      <w:r w:rsidRPr="005C45EA">
        <w:rPr>
          <w:rFonts w:eastAsia="Times New Roman"/>
          <w:i/>
          <w:iCs/>
          <w:sz w:val="21"/>
          <w:szCs w:val="21"/>
        </w:rPr>
        <w:t xml:space="preserve">, </w:t>
      </w:r>
      <w:r w:rsidR="0067518D">
        <w:rPr>
          <w:rFonts w:eastAsia="Times New Roman"/>
          <w:i/>
          <w:iCs/>
          <w:sz w:val="21"/>
          <w:szCs w:val="21"/>
        </w:rPr>
        <w:t>que</w:t>
      </w:r>
      <w:r w:rsidRPr="005C45EA">
        <w:rPr>
          <w:rFonts w:eastAsia="Times New Roman"/>
          <w:i/>
          <w:iCs/>
          <w:sz w:val="21"/>
          <w:szCs w:val="21"/>
        </w:rPr>
        <w:t xml:space="preserve">i coraggiosi ottimisti che </w:t>
      </w:r>
      <w:r>
        <w:rPr>
          <w:rFonts w:eastAsia="Times New Roman"/>
          <w:i/>
          <w:iCs/>
          <w:sz w:val="21"/>
          <w:szCs w:val="21"/>
        </w:rPr>
        <w:t xml:space="preserve">noi </w:t>
      </w:r>
      <w:r w:rsidRPr="005C45EA">
        <w:rPr>
          <w:rFonts w:eastAsia="Times New Roman"/>
          <w:i/>
          <w:iCs/>
          <w:sz w:val="21"/>
          <w:szCs w:val="21"/>
        </w:rPr>
        <w:t xml:space="preserve">chiamiamo </w:t>
      </w:r>
      <w:r>
        <w:rPr>
          <w:rFonts w:eastAsia="Times New Roman"/>
          <w:i/>
          <w:iCs/>
          <w:sz w:val="21"/>
          <w:szCs w:val="21"/>
        </w:rPr>
        <w:t>“</w:t>
      </w:r>
      <w:r w:rsidRPr="005C45EA">
        <w:rPr>
          <w:rFonts w:eastAsia="Times New Roman"/>
          <w:i/>
          <w:iCs/>
          <w:sz w:val="21"/>
          <w:szCs w:val="21"/>
        </w:rPr>
        <w:t>changemaker</w:t>
      </w:r>
      <w:r>
        <w:rPr>
          <w:rFonts w:eastAsia="Times New Roman"/>
          <w:i/>
          <w:iCs/>
          <w:sz w:val="21"/>
          <w:szCs w:val="21"/>
        </w:rPr>
        <w:t>”</w:t>
      </w:r>
      <w:r w:rsidRPr="005C45EA">
        <w:rPr>
          <w:rFonts w:eastAsia="Times New Roman"/>
          <w:i/>
          <w:iCs/>
          <w:sz w:val="21"/>
          <w:szCs w:val="21"/>
        </w:rPr>
        <w:t xml:space="preserve"> </w:t>
      </w:r>
      <w:r w:rsidRPr="005C45EA">
        <w:rPr>
          <w:rFonts w:eastAsia="Times New Roman"/>
          <w:b/>
          <w:bCs/>
          <w:sz w:val="21"/>
          <w:szCs w:val="21"/>
        </w:rPr>
        <w:t>ha dichiarato Sookie Roh, vicepresidente e responsabile della divisione Brand Communication di LG Electronics Home Appliance &amp; Air Solution</w:t>
      </w:r>
      <w:r w:rsidRPr="005C45EA">
        <w:rPr>
          <w:rFonts w:eastAsia="Times New Roman"/>
          <w:sz w:val="21"/>
          <w:szCs w:val="21"/>
        </w:rPr>
        <w:t>.</w:t>
      </w:r>
      <w:r w:rsidRPr="005C45EA">
        <w:rPr>
          <w:rFonts w:eastAsia="Times New Roman"/>
          <w:i/>
          <w:iCs/>
          <w:sz w:val="21"/>
          <w:szCs w:val="21"/>
        </w:rPr>
        <w:t xml:space="preserve"> </w:t>
      </w:r>
      <w:r>
        <w:rPr>
          <w:rFonts w:eastAsia="Times New Roman"/>
          <w:i/>
          <w:iCs/>
          <w:sz w:val="21"/>
          <w:szCs w:val="21"/>
        </w:rPr>
        <w:t>“</w:t>
      </w:r>
      <w:r w:rsidR="008A41CC">
        <w:rPr>
          <w:rFonts w:eastAsia="Times New Roman"/>
          <w:i/>
          <w:iCs/>
          <w:sz w:val="21"/>
          <w:szCs w:val="21"/>
        </w:rPr>
        <w:t xml:space="preserve">Vogliamo trasmettere </w:t>
      </w:r>
      <w:r w:rsidR="00CF65D8">
        <w:rPr>
          <w:rFonts w:eastAsia="Times New Roman"/>
          <w:i/>
          <w:iCs/>
          <w:sz w:val="21"/>
          <w:szCs w:val="21"/>
        </w:rPr>
        <w:t>l’idea</w:t>
      </w:r>
      <w:r w:rsidR="008A41CC">
        <w:rPr>
          <w:rFonts w:eastAsia="Times New Roman"/>
          <w:i/>
          <w:iCs/>
          <w:sz w:val="21"/>
          <w:szCs w:val="21"/>
        </w:rPr>
        <w:t xml:space="preserve"> che </w:t>
      </w:r>
      <w:r w:rsidR="00CF65D8">
        <w:rPr>
          <w:rFonts w:eastAsia="Times New Roman"/>
          <w:i/>
          <w:iCs/>
          <w:sz w:val="21"/>
          <w:szCs w:val="21"/>
        </w:rPr>
        <w:t>le persone possono</w:t>
      </w:r>
      <w:r w:rsidR="00C143B8">
        <w:rPr>
          <w:rFonts w:eastAsia="Times New Roman"/>
          <w:i/>
          <w:iCs/>
          <w:sz w:val="21"/>
          <w:szCs w:val="21"/>
        </w:rPr>
        <w:t xml:space="preserve"> </w:t>
      </w:r>
      <w:r w:rsidR="008A41CC">
        <w:rPr>
          <w:rFonts w:eastAsia="Times New Roman"/>
          <w:i/>
          <w:iCs/>
          <w:sz w:val="21"/>
          <w:szCs w:val="21"/>
        </w:rPr>
        <w:t>cambiare il mondo</w:t>
      </w:r>
      <w:r w:rsidR="00CF65D8">
        <w:rPr>
          <w:rFonts w:eastAsia="Times New Roman"/>
          <w:i/>
          <w:iCs/>
          <w:sz w:val="21"/>
          <w:szCs w:val="21"/>
        </w:rPr>
        <w:t xml:space="preserve"> anche</w:t>
      </w:r>
      <w:r w:rsidR="008A41CC">
        <w:rPr>
          <w:rFonts w:eastAsia="Times New Roman"/>
          <w:i/>
          <w:iCs/>
          <w:sz w:val="21"/>
          <w:szCs w:val="21"/>
        </w:rPr>
        <w:t xml:space="preserve"> attraverso le piccole scelte </w:t>
      </w:r>
      <w:r w:rsidR="00CF65D8">
        <w:rPr>
          <w:rFonts w:eastAsia="Times New Roman"/>
          <w:i/>
          <w:iCs/>
          <w:sz w:val="21"/>
          <w:szCs w:val="21"/>
        </w:rPr>
        <w:t>quotidiane</w:t>
      </w:r>
      <w:r w:rsidRPr="005C45EA">
        <w:rPr>
          <w:rFonts w:eastAsia="Times New Roman"/>
          <w:i/>
          <w:iCs/>
          <w:sz w:val="21"/>
          <w:szCs w:val="21"/>
        </w:rPr>
        <w:t>"</w:t>
      </w:r>
      <w:r>
        <w:rPr>
          <w:rFonts w:eastAsia="Times New Roman"/>
          <w:i/>
          <w:iCs/>
          <w:sz w:val="21"/>
          <w:szCs w:val="21"/>
        </w:rPr>
        <w:t>.</w:t>
      </w:r>
      <w:bookmarkStart w:id="0" w:name="_GoBack"/>
      <w:bookmarkEnd w:id="0"/>
    </w:p>
    <w:p w14:paraId="3A1B63B3" w14:textId="685EA5DA" w:rsidR="00D75772" w:rsidRDefault="00D75772" w:rsidP="00D75772">
      <w:r w:rsidRPr="009F09E6">
        <w:t xml:space="preserve">Per maggiori informazioni sulla campagna LG “Better Choices Make A Better World”, </w:t>
      </w:r>
      <w:r>
        <w:t>visitare</w:t>
      </w:r>
      <w:r w:rsidR="00CB0FD2">
        <w:t xml:space="preserve"> il </w:t>
      </w:r>
      <w:hyperlink r:id="rId16" w:history="1">
        <w:r w:rsidR="00CB0FD2" w:rsidRPr="00CB0FD2">
          <w:rPr>
            <w:rStyle w:val="Hyperlink"/>
          </w:rPr>
          <w:t>sito</w:t>
        </w:r>
      </w:hyperlink>
      <w:r w:rsidR="00CB0FD2">
        <w:t xml:space="preserve"> dedicato</w:t>
      </w:r>
      <w:r w:rsidRPr="009F09E6">
        <w:t>.</w:t>
      </w:r>
    </w:p>
    <w:p w14:paraId="3DD493A6" w14:textId="1F311528" w:rsidR="00CB0FD2" w:rsidRPr="00B10493" w:rsidRDefault="00CB0FD2" w:rsidP="00CB0FD2">
      <w:pPr>
        <w:jc w:val="center"/>
      </w:pPr>
      <w:r w:rsidRPr="00B10493">
        <w:t>---------------</w:t>
      </w:r>
    </w:p>
    <w:p w14:paraId="542E9B9E" w14:textId="538EF194" w:rsidR="00D75772" w:rsidRPr="00CB0FD2" w:rsidRDefault="008231F4" w:rsidP="00CB0FD2">
      <w:pPr>
        <w:spacing w:after="0" w:line="240" w:lineRule="auto"/>
        <w:rPr>
          <w:rFonts w:cstheme="minorHAnsi"/>
          <w:b/>
          <w:bCs/>
          <w:sz w:val="18"/>
          <w:szCs w:val="18"/>
          <w:lang w:val="fr-FR"/>
        </w:rPr>
      </w:pPr>
      <w:r>
        <w:rPr>
          <w:rFonts w:cstheme="minorHAnsi"/>
          <w:b/>
          <w:bCs/>
          <w:sz w:val="18"/>
          <w:szCs w:val="18"/>
          <w:lang w:val="fr-FR"/>
        </w:rPr>
        <w:t>Ufficio stampa LG Electronics Italia</w:t>
      </w:r>
    </w:p>
    <w:p w14:paraId="4FFD5BF8" w14:textId="69CE3C25" w:rsidR="00D75772" w:rsidRPr="00A679FE" w:rsidRDefault="00D75772" w:rsidP="00CB0FD2">
      <w:pPr>
        <w:spacing w:after="0" w:line="240" w:lineRule="auto"/>
        <w:rPr>
          <w:rFonts w:cstheme="minorHAnsi"/>
          <w:sz w:val="18"/>
          <w:szCs w:val="18"/>
        </w:rPr>
      </w:pPr>
      <w:r w:rsidRPr="00A679FE">
        <w:rPr>
          <w:rFonts w:cstheme="minorHAnsi"/>
          <w:sz w:val="18"/>
          <w:szCs w:val="18"/>
        </w:rPr>
        <w:t>Giulia Balestrieri</w:t>
      </w:r>
      <w:r w:rsidR="00CB0FD2" w:rsidRPr="00A679FE">
        <w:rPr>
          <w:rFonts w:cstheme="minorHAnsi"/>
          <w:sz w:val="18"/>
          <w:szCs w:val="18"/>
        </w:rPr>
        <w:t xml:space="preserve"> - </w:t>
      </w:r>
      <w:hyperlink r:id="rId17" w:history="1">
        <w:r w:rsidRPr="00A679FE">
          <w:rPr>
            <w:rStyle w:val="Hyperlink"/>
            <w:rFonts w:cstheme="minorHAnsi"/>
            <w:sz w:val="18"/>
            <w:szCs w:val="18"/>
          </w:rPr>
          <w:t>giulia.balestrieri@lge.com</w:t>
        </w:r>
      </w:hyperlink>
      <w:r w:rsidRPr="00A679FE">
        <w:rPr>
          <w:rFonts w:cstheme="minorHAnsi"/>
          <w:sz w:val="18"/>
          <w:szCs w:val="18"/>
        </w:rPr>
        <w:t xml:space="preserve"> </w:t>
      </w:r>
      <w:r w:rsidR="00CB0FD2" w:rsidRPr="00A679FE">
        <w:rPr>
          <w:rFonts w:cstheme="minorHAnsi"/>
          <w:sz w:val="18"/>
          <w:szCs w:val="18"/>
        </w:rPr>
        <w:t xml:space="preserve">- </w:t>
      </w:r>
      <w:r w:rsidRPr="00A679FE">
        <w:rPr>
          <w:rFonts w:cstheme="minorHAnsi"/>
          <w:sz w:val="18"/>
          <w:szCs w:val="18"/>
        </w:rPr>
        <w:t>M. +39 335 7706929</w:t>
      </w:r>
    </w:p>
    <w:p w14:paraId="1613BD99" w14:textId="7624D910" w:rsidR="008231F4" w:rsidRPr="00B10493" w:rsidRDefault="00A679FE" w:rsidP="008231F4">
      <w:pPr>
        <w:widowControl w:val="0"/>
        <w:tabs>
          <w:tab w:val="left" w:pos="3969"/>
        </w:tabs>
        <w:suppressAutoHyphens/>
        <w:autoSpaceDE w:val="0"/>
        <w:spacing w:line="360" w:lineRule="auto"/>
        <w:rPr>
          <w:rFonts w:eastAsia="Malgun Gothic"/>
          <w:noProof/>
          <w:sz w:val="18"/>
          <w:szCs w:val="18"/>
          <w:shd w:val="clear" w:color="auto" w:fill="FFFFFF"/>
          <w:lang w:eastAsia="ko-KR"/>
        </w:rPr>
      </w:pPr>
      <w:r>
        <w:rPr>
          <w:rFonts w:cstheme="minorHAnsi"/>
          <w:sz w:val="18"/>
          <w:szCs w:val="18"/>
        </w:rPr>
        <w:t>Ufficio stampa</w:t>
      </w:r>
      <w:r w:rsidRPr="00B10493">
        <w:rPr>
          <w:color w:val="055FC1"/>
          <w:sz w:val="18"/>
          <w:szCs w:val="18"/>
        </w:rPr>
        <w:t xml:space="preserve">: </w:t>
      </w:r>
      <w:r w:rsidR="008231F4" w:rsidRPr="00B10493">
        <w:rPr>
          <w:color w:val="055FC1"/>
          <w:sz w:val="18"/>
          <w:szCs w:val="18"/>
        </w:rPr>
        <w:t>pr_lg.italia@providence-hi.com</w:t>
      </w:r>
    </w:p>
    <w:p w14:paraId="52DEA738" w14:textId="77777777" w:rsidR="00CB0FD2" w:rsidRPr="00B10493" w:rsidRDefault="00CB0FD2" w:rsidP="00CB0FD2">
      <w:pPr>
        <w:pStyle w:val="Normal2"/>
        <w:shd w:val="clear" w:color="auto" w:fill="FFFFFF"/>
        <w:jc w:val="both"/>
        <w:rPr>
          <w:rStyle w:val="A11"/>
          <w:rFonts w:asciiTheme="minorHAnsi" w:hAnsiTheme="minorHAnsi" w:cstheme="minorHAnsi"/>
          <w:b/>
          <w:sz w:val="18"/>
          <w:szCs w:val="18"/>
          <w:u w:val="single"/>
          <w:lang w:val="it-IT"/>
        </w:rPr>
      </w:pPr>
    </w:p>
    <w:p w14:paraId="6F294626" w14:textId="77777777" w:rsidR="001252CF" w:rsidRPr="00CB0FD2" w:rsidRDefault="001252CF" w:rsidP="00CB0FD2">
      <w:pPr>
        <w:pStyle w:val="Normal2"/>
        <w:shd w:val="clear" w:color="auto" w:fill="FFFFFF"/>
        <w:jc w:val="both"/>
        <w:rPr>
          <w:rStyle w:val="A11"/>
          <w:rFonts w:asciiTheme="minorHAnsi" w:hAnsiTheme="minorHAnsi" w:cstheme="minorHAnsi"/>
          <w:b/>
          <w:sz w:val="18"/>
          <w:szCs w:val="18"/>
          <w:u w:val="single"/>
          <w:lang w:val="it-IT"/>
        </w:rPr>
      </w:pPr>
      <w:r w:rsidRPr="00CB0FD2">
        <w:rPr>
          <w:rStyle w:val="A11"/>
          <w:rFonts w:asciiTheme="minorHAnsi" w:hAnsiTheme="minorHAnsi" w:cstheme="minorHAnsi"/>
          <w:b/>
          <w:sz w:val="18"/>
          <w:szCs w:val="18"/>
          <w:u w:val="single"/>
          <w:lang w:val="it-IT"/>
        </w:rPr>
        <w:t>LG Electronics Italia</w:t>
      </w:r>
    </w:p>
    <w:p w14:paraId="1D75216F" w14:textId="77777777" w:rsidR="001252CF" w:rsidRPr="00CB0FD2" w:rsidRDefault="001252CF" w:rsidP="00CB0FD2">
      <w:pPr>
        <w:pStyle w:val="Normal2"/>
        <w:shd w:val="clear" w:color="auto" w:fill="FFFFFF"/>
        <w:jc w:val="both"/>
        <w:rPr>
          <w:rStyle w:val="A11"/>
          <w:rFonts w:asciiTheme="minorHAnsi" w:hAnsiTheme="minorHAnsi" w:cstheme="minorHAnsi"/>
          <w:sz w:val="18"/>
          <w:szCs w:val="18"/>
          <w:lang w:val="it-IT"/>
        </w:rPr>
      </w:pPr>
      <w:r w:rsidRPr="00CB0FD2">
        <w:rPr>
          <w:rStyle w:val="A11"/>
          <w:rFonts w:asciiTheme="minorHAnsi" w:hAnsiTheme="minorHAnsi" w:cstheme="minorHAnsi"/>
          <w:sz w:val="18"/>
          <w:szCs w:val="18"/>
          <w:lang w:val="it-IT"/>
        </w:rPr>
        <w:t>LG Electronics Italia ha sede a Milano e opera nel mercato dell’elettronica di consumo dove è presente con le seguenti divisioni: Home Appliances, Air Solutions, Home Entertainment, Information Technology e Business Solutions. Tutte le soluzioni dell’azienda, sia in ambito B2B sia B2C, sono progettate con l’obiettivo di migliorare la vita quotidiana delle persone attraverso design e funzionalità intelligenti che fanno risparmiare tempo, offrono la massima efficienza energetica e contribuiscono a ridurre l’impatto sul mondo che ci circonda.</w:t>
      </w:r>
    </w:p>
    <w:p w14:paraId="31905C18" w14:textId="77777777" w:rsidR="001252CF" w:rsidRPr="00CB0FD2" w:rsidRDefault="001252CF" w:rsidP="00CB0FD2">
      <w:pPr>
        <w:pStyle w:val="Normal2"/>
        <w:shd w:val="clear" w:color="auto" w:fill="FFFFFF"/>
        <w:jc w:val="both"/>
        <w:rPr>
          <w:rFonts w:asciiTheme="minorHAnsi" w:hAnsiTheme="minorHAnsi" w:cstheme="minorHAnsi"/>
          <w:sz w:val="18"/>
          <w:szCs w:val="18"/>
          <w:lang w:val="it-IT"/>
        </w:rPr>
      </w:pPr>
      <w:r w:rsidRPr="00CB0FD2">
        <w:rPr>
          <w:rFonts w:asciiTheme="minorHAnsi" w:hAnsiTheme="minorHAnsi" w:cstheme="minorHAnsi"/>
          <w:sz w:val="18"/>
          <w:szCs w:val="18"/>
          <w:lang w:val="it-IT"/>
        </w:rPr>
        <w:t xml:space="preserve">Per vedere tutti i prodotti consumer di LG Electronics, visita il sito: </w:t>
      </w:r>
      <w:hyperlink r:id="rId18" w:history="1">
        <w:r w:rsidRPr="00CB0FD2">
          <w:rPr>
            <w:rStyle w:val="Hyperlink"/>
            <w:rFonts w:asciiTheme="minorHAnsi" w:hAnsiTheme="minorHAnsi" w:cstheme="minorHAnsi"/>
            <w:sz w:val="18"/>
            <w:szCs w:val="18"/>
            <w:lang w:val="it-IT"/>
          </w:rPr>
          <w:t>www.lg.com/it</w:t>
        </w:r>
      </w:hyperlink>
      <w:r w:rsidRPr="00CB0FD2">
        <w:rPr>
          <w:rFonts w:asciiTheme="minorHAnsi" w:hAnsiTheme="minorHAnsi" w:cstheme="minorHAnsi"/>
          <w:sz w:val="18"/>
          <w:szCs w:val="18"/>
          <w:lang w:val="it-IT"/>
        </w:rPr>
        <w:t xml:space="preserve"> </w:t>
      </w:r>
    </w:p>
    <w:p w14:paraId="0A29C41D" w14:textId="77777777" w:rsidR="001252CF" w:rsidRPr="00CB0FD2" w:rsidRDefault="001252CF" w:rsidP="00CB0FD2">
      <w:pPr>
        <w:pStyle w:val="Normal2"/>
        <w:shd w:val="clear" w:color="auto" w:fill="FFFFFF"/>
        <w:jc w:val="both"/>
        <w:rPr>
          <w:rFonts w:asciiTheme="minorHAnsi" w:hAnsiTheme="minorHAnsi" w:cstheme="minorHAnsi"/>
          <w:sz w:val="18"/>
          <w:szCs w:val="18"/>
          <w:lang w:val="it-IT"/>
        </w:rPr>
      </w:pPr>
      <w:r w:rsidRPr="00CB0FD2">
        <w:rPr>
          <w:rFonts w:asciiTheme="minorHAnsi" w:hAnsiTheme="minorHAnsi" w:cstheme="minorHAnsi"/>
          <w:sz w:val="18"/>
          <w:szCs w:val="18"/>
          <w:lang w:val="it-IT"/>
        </w:rPr>
        <w:t xml:space="preserve">Per vedere tutti i prodotti B2B di LG Electronics, visita il sito: </w:t>
      </w:r>
      <w:hyperlink r:id="rId19" w:history="1">
        <w:r w:rsidRPr="00CB0FD2">
          <w:rPr>
            <w:rStyle w:val="Hyperlink"/>
            <w:rFonts w:asciiTheme="minorHAnsi" w:hAnsiTheme="minorHAnsi" w:cstheme="minorHAnsi"/>
            <w:sz w:val="18"/>
            <w:szCs w:val="18"/>
            <w:lang w:val="it-IT"/>
          </w:rPr>
          <w:t>www.lg.com/it/business</w:t>
        </w:r>
      </w:hyperlink>
    </w:p>
    <w:p w14:paraId="7F553345" w14:textId="77777777" w:rsidR="001252CF" w:rsidRPr="00CB0FD2" w:rsidRDefault="001252CF" w:rsidP="00CB0FD2">
      <w:pPr>
        <w:pStyle w:val="Normal2"/>
        <w:shd w:val="clear" w:color="auto" w:fill="FFFFFF"/>
        <w:jc w:val="both"/>
        <w:rPr>
          <w:rFonts w:asciiTheme="minorHAnsi" w:hAnsiTheme="minorHAnsi" w:cstheme="minorHAnsi"/>
          <w:sz w:val="18"/>
          <w:szCs w:val="18"/>
          <w:lang w:val="it-IT"/>
        </w:rPr>
      </w:pPr>
      <w:r w:rsidRPr="00CB0FD2">
        <w:rPr>
          <w:rFonts w:asciiTheme="minorHAnsi" w:hAnsiTheme="minorHAnsi" w:cstheme="minorHAnsi"/>
          <w:sz w:val="18"/>
          <w:szCs w:val="18"/>
          <w:lang w:val="it-IT"/>
        </w:rPr>
        <w:t xml:space="preserve">Per rimanere sempre aggiornato, consulta: </w:t>
      </w:r>
      <w:hyperlink r:id="rId20" w:history="1">
        <w:r w:rsidRPr="00CB0FD2">
          <w:rPr>
            <w:rStyle w:val="Hyperlink"/>
            <w:rFonts w:asciiTheme="minorHAnsi" w:hAnsiTheme="minorHAnsi" w:cstheme="minorHAnsi"/>
            <w:sz w:val="18"/>
            <w:szCs w:val="18"/>
            <w:lang w:val="it-IT"/>
          </w:rPr>
          <w:t>www.lgnewsroom.it</w:t>
        </w:r>
      </w:hyperlink>
      <w:r w:rsidRPr="00CB0FD2">
        <w:rPr>
          <w:rFonts w:asciiTheme="minorHAnsi" w:hAnsiTheme="minorHAnsi" w:cstheme="minorHAnsi"/>
          <w:sz w:val="18"/>
          <w:szCs w:val="18"/>
          <w:lang w:val="it-IT"/>
        </w:rPr>
        <w:t xml:space="preserve">  </w:t>
      </w:r>
    </w:p>
    <w:p w14:paraId="25CD235D" w14:textId="77777777" w:rsidR="001252CF" w:rsidRPr="00CB0FD2" w:rsidRDefault="001252CF" w:rsidP="00CB0FD2">
      <w:pPr>
        <w:spacing w:after="0" w:line="240" w:lineRule="auto"/>
        <w:rPr>
          <w:rFonts w:cstheme="minorHAnsi"/>
          <w:sz w:val="18"/>
          <w:szCs w:val="18"/>
        </w:rPr>
      </w:pPr>
    </w:p>
    <w:p w14:paraId="4BC59F17" w14:textId="27739F9F" w:rsidR="00D75772" w:rsidRPr="00CB0FD2" w:rsidRDefault="00D75772" w:rsidP="00CB0FD2">
      <w:pPr>
        <w:spacing w:after="0" w:line="240" w:lineRule="auto"/>
        <w:rPr>
          <w:rFonts w:cstheme="minorHAnsi"/>
          <w:b/>
          <w:bCs/>
          <w:sz w:val="18"/>
          <w:szCs w:val="18"/>
          <w:u w:val="single"/>
        </w:rPr>
      </w:pPr>
      <w:r w:rsidRPr="00CB0FD2">
        <w:rPr>
          <w:rFonts w:cstheme="minorHAnsi"/>
          <w:b/>
          <w:bCs/>
          <w:sz w:val="18"/>
          <w:szCs w:val="18"/>
          <w:u w:val="single"/>
        </w:rPr>
        <w:t xml:space="preserve">Domus Academy </w:t>
      </w:r>
    </w:p>
    <w:p w14:paraId="777520A6" w14:textId="77777777" w:rsidR="00D75772" w:rsidRPr="00CB0FD2" w:rsidRDefault="00D75772" w:rsidP="00CB0FD2">
      <w:pPr>
        <w:spacing w:after="0" w:line="240" w:lineRule="auto"/>
        <w:jc w:val="both"/>
        <w:rPr>
          <w:rFonts w:cstheme="minorHAnsi"/>
          <w:sz w:val="18"/>
          <w:szCs w:val="18"/>
        </w:rPr>
      </w:pPr>
      <w:r w:rsidRPr="00CB0FD2">
        <w:rPr>
          <w:rFonts w:cstheme="minorHAnsi"/>
          <w:sz w:val="18"/>
          <w:szCs w:val="18"/>
        </w:rPr>
        <w:t xml:space="preserve">Domus Academy ha iniziato la sua attività nel 1982 a Milano come una delle prime scuole di design post-laurea in Italia ed è stata concepita come un progetto aperto intorno all'esperienza del design e della moda italiana. </w:t>
      </w:r>
    </w:p>
    <w:p w14:paraId="637284B3" w14:textId="77777777" w:rsidR="00D75772" w:rsidRPr="00CB0FD2" w:rsidRDefault="00D75772" w:rsidP="00CB0FD2">
      <w:pPr>
        <w:spacing w:after="0" w:line="240" w:lineRule="auto"/>
        <w:jc w:val="both"/>
        <w:rPr>
          <w:rFonts w:cstheme="minorHAnsi"/>
          <w:sz w:val="18"/>
          <w:szCs w:val="18"/>
        </w:rPr>
      </w:pPr>
      <w:r w:rsidRPr="00CB0FD2">
        <w:rPr>
          <w:rFonts w:cstheme="minorHAnsi"/>
          <w:sz w:val="18"/>
          <w:szCs w:val="18"/>
        </w:rPr>
        <w:lastRenderedPageBreak/>
        <w:t>Domus Academy è un luogo dove i designer del futuro possono sperimentare un ambiente aperto e interdisciplinare, lavorando con aziende visionarie e all'avanguardia. Seguendo il metodo basato sull'apprendimento attraverso la progettazione, gli studenti sviluppano una mentalità che permette loro di trovare soluzioni creative negli scenari futuri.</w:t>
      </w:r>
    </w:p>
    <w:p w14:paraId="3B59C5BB" w14:textId="77777777" w:rsidR="00D75772" w:rsidRPr="00CB0FD2" w:rsidRDefault="00D75772" w:rsidP="00CB0FD2">
      <w:pPr>
        <w:spacing w:after="0" w:line="240" w:lineRule="auto"/>
        <w:jc w:val="both"/>
        <w:rPr>
          <w:rFonts w:cstheme="minorHAnsi"/>
          <w:sz w:val="18"/>
          <w:szCs w:val="18"/>
        </w:rPr>
      </w:pPr>
      <w:r w:rsidRPr="00CB0FD2">
        <w:rPr>
          <w:rFonts w:cstheme="minorHAnsi"/>
          <w:sz w:val="18"/>
          <w:szCs w:val="18"/>
        </w:rPr>
        <w:t>L'offerta accademica consiste in 11 Master accademici riconosciuti dal MUR (Ministero dell'Università e della Ricerca) che coprono quattro aree principali: Design, Moda, Esperienza e Business. Da settembre 2021, le opportunità formative si ampliano con il Double Award Master che consente agli studenti di ricevere anche un Master of Arts con accreditamento britannico. Per rispondere alle crescenti tendenze e alle esigenze del mercato, Domus Academy ha appena lanciato i programmi di Master of Arts della durata di 2 anni: MA in Design Innovation e MA in Fashion: Design, Art &amp; Technology.</w:t>
      </w:r>
    </w:p>
    <w:p w14:paraId="7E0376B0" w14:textId="77777777" w:rsidR="00D75772" w:rsidRPr="00CB0FD2" w:rsidRDefault="00D75772" w:rsidP="00CB0FD2">
      <w:pPr>
        <w:spacing w:after="0" w:line="240" w:lineRule="auto"/>
        <w:jc w:val="both"/>
        <w:rPr>
          <w:rFonts w:cstheme="minorHAnsi"/>
          <w:sz w:val="18"/>
          <w:szCs w:val="18"/>
        </w:rPr>
      </w:pPr>
      <w:r w:rsidRPr="00CB0FD2">
        <w:rPr>
          <w:rFonts w:cstheme="minorHAnsi"/>
          <w:sz w:val="18"/>
          <w:szCs w:val="18"/>
        </w:rPr>
        <w:t>Nel corso degli anni, Domus Academy ha ricevuto numerosi premi e riconoscimenti, tra cui il Compasso d'Oro per la qualità della ricerca e dell'approccio accademico e lo Special Badge of Excellence in Learning Experience da The Business of Fashion. È inclusa nella classifica mondiale delle università QS per materia, nel settore Art &amp; Design, nella classifica mondiale delle università UI GreenMetric e nella classifica THE Impact.</w:t>
      </w:r>
    </w:p>
    <w:p w14:paraId="65ED4362" w14:textId="77777777" w:rsidR="00D75772" w:rsidRPr="00CB0FD2" w:rsidRDefault="00D75772" w:rsidP="00CB0FD2">
      <w:pPr>
        <w:spacing w:after="0" w:line="240" w:lineRule="auto"/>
        <w:rPr>
          <w:rFonts w:cstheme="minorHAnsi"/>
          <w:b/>
          <w:bCs/>
          <w:sz w:val="18"/>
          <w:szCs w:val="18"/>
          <w:u w:val="single"/>
        </w:rPr>
      </w:pPr>
    </w:p>
    <w:p w14:paraId="5A3EF3C5" w14:textId="335C2448" w:rsidR="00D75772" w:rsidRPr="00CB0FD2" w:rsidRDefault="00D75772" w:rsidP="00CB0FD2">
      <w:pPr>
        <w:spacing w:after="0" w:line="240" w:lineRule="auto"/>
        <w:rPr>
          <w:rFonts w:cstheme="minorHAnsi"/>
          <w:b/>
          <w:bCs/>
          <w:sz w:val="18"/>
          <w:szCs w:val="18"/>
          <w:u w:val="single"/>
        </w:rPr>
      </w:pPr>
      <w:r w:rsidRPr="00CB0FD2">
        <w:rPr>
          <w:rFonts w:cstheme="minorHAnsi"/>
          <w:b/>
          <w:bCs/>
          <w:sz w:val="18"/>
          <w:szCs w:val="18"/>
          <w:u w:val="single"/>
        </w:rPr>
        <w:t>Humana People to People</w:t>
      </w:r>
      <w:r w:rsidR="00C143B8" w:rsidRPr="00CB0FD2">
        <w:rPr>
          <w:rFonts w:cstheme="minorHAnsi"/>
          <w:b/>
          <w:bCs/>
          <w:sz w:val="18"/>
          <w:szCs w:val="18"/>
          <w:u w:val="single"/>
        </w:rPr>
        <w:t xml:space="preserve"> Italia</w:t>
      </w:r>
    </w:p>
    <w:p w14:paraId="3C1ABF5B" w14:textId="6825E326" w:rsidR="00D75772" w:rsidRPr="00CB0FD2" w:rsidRDefault="00D75772" w:rsidP="00CB0FD2">
      <w:pPr>
        <w:spacing w:after="0" w:line="240" w:lineRule="auto"/>
        <w:jc w:val="both"/>
        <w:rPr>
          <w:rFonts w:cstheme="minorHAnsi"/>
          <w:sz w:val="18"/>
          <w:szCs w:val="18"/>
          <w:lang w:val="en-US"/>
        </w:rPr>
      </w:pPr>
      <w:r w:rsidRPr="00CB0FD2">
        <w:rPr>
          <w:rFonts w:cstheme="minorHAnsi"/>
          <w:sz w:val="18"/>
          <w:szCs w:val="18"/>
        </w:rPr>
        <w:t xml:space="preserve">Humana People to People Italia è un’organizzazione non profit, indipendente e laica, nata nel 1998 per realizzare progetti di cooperazione internazionale nel mondo e attività di sensibilizzazione in Italia. Humana Italia è membro della Federazione Internazionale Humana People to People, presente in 46 Paesi nel mondo. I pozzi, le scuole, gli interventi di aiuto all’infanzia e sviluppo comunitario, la prevenzione di HIV/AIDS e malaria, così come i programmi agricoli per la sicurezza alimentare sono possibili anche grazie agli abiti che Humana raccoglie in 38 province italiane e valorizza attraverso la successiva vendita. In Italia, oltre a effettuare il servizio di raccolta, selezione e vendita di abiti, Humana gestisce </w:t>
      </w:r>
      <w:r w:rsidR="00C143B8" w:rsidRPr="00CB0FD2">
        <w:rPr>
          <w:rFonts w:cstheme="minorHAnsi"/>
          <w:sz w:val="18"/>
          <w:szCs w:val="18"/>
        </w:rPr>
        <w:t>due orti</w:t>
      </w:r>
      <w:r w:rsidRPr="00CB0FD2">
        <w:rPr>
          <w:rFonts w:cstheme="minorHAnsi"/>
          <w:sz w:val="18"/>
          <w:szCs w:val="18"/>
        </w:rPr>
        <w:t xml:space="preserve"> di comunità e sostiene percorsi di sensibilizzazione nelle scuole. Inoltre, promuove partnership sostenibili con aziende, enti e istituzioni. Attraverso queste sinergie virtuose nascono opportunità di crescita e di confronto che generano impatti sociali e ambientali positivi. All’interno dei 1</w:t>
      </w:r>
      <w:r w:rsidR="00C143B8" w:rsidRPr="00CB0FD2">
        <w:rPr>
          <w:rFonts w:cstheme="minorHAnsi"/>
          <w:sz w:val="18"/>
          <w:szCs w:val="18"/>
        </w:rPr>
        <w:t>6</w:t>
      </w:r>
      <w:r w:rsidRPr="00CB0FD2">
        <w:rPr>
          <w:rFonts w:cstheme="minorHAnsi"/>
          <w:sz w:val="18"/>
          <w:szCs w:val="18"/>
        </w:rPr>
        <w:t xml:space="preserve"> negozi vintage &amp; second hand di Humana si possono trovare capi di qualità a prezzi accessibili. Acquistare responsabilmente è possibile anche online su</w:t>
      </w:r>
      <w:r w:rsidRPr="00CB0FD2">
        <w:rPr>
          <w:rFonts w:cstheme="minorHAnsi"/>
          <w:i/>
          <w:iCs/>
          <w:sz w:val="18"/>
          <w:szCs w:val="18"/>
        </w:rPr>
        <w:t xml:space="preserve"> </w:t>
      </w:r>
      <w:hyperlink r:id="rId21" w:history="1">
        <w:r w:rsidRPr="00CB0FD2">
          <w:rPr>
            <w:rStyle w:val="Hyperlink"/>
            <w:rFonts w:cstheme="minorHAnsi"/>
            <w:i/>
            <w:iCs/>
            <w:sz w:val="18"/>
            <w:szCs w:val="18"/>
          </w:rPr>
          <w:t>www.humanavintage.it</w:t>
        </w:r>
      </w:hyperlink>
      <w:r w:rsidRPr="00CB0FD2">
        <w:rPr>
          <w:rFonts w:cstheme="minorHAnsi"/>
          <w:i/>
          <w:iCs/>
          <w:sz w:val="18"/>
          <w:szCs w:val="18"/>
        </w:rPr>
        <w:t xml:space="preserve">. Maggiori informazioni sull’organizzazione disponibili su </w:t>
      </w:r>
      <w:hyperlink r:id="rId22" w:history="1">
        <w:r w:rsidRPr="00CB0FD2">
          <w:rPr>
            <w:rStyle w:val="Hyperlink"/>
            <w:rFonts w:cstheme="minorHAnsi"/>
            <w:i/>
            <w:iCs/>
            <w:sz w:val="18"/>
            <w:szCs w:val="18"/>
          </w:rPr>
          <w:t>www.humanaitalia.org</w:t>
        </w:r>
      </w:hyperlink>
      <w:r w:rsidRPr="00CB0FD2">
        <w:rPr>
          <w:rStyle w:val="xmsohyperlink"/>
          <w:rFonts w:cstheme="minorHAnsi"/>
          <w:i/>
          <w:iCs/>
          <w:sz w:val="18"/>
          <w:szCs w:val="18"/>
        </w:rPr>
        <w:t>.</w:t>
      </w:r>
    </w:p>
    <w:p w14:paraId="2E97FECC" w14:textId="77777777" w:rsidR="00926CCD" w:rsidRPr="00CB0FD2" w:rsidRDefault="00926CCD" w:rsidP="00CB0FD2">
      <w:pPr>
        <w:spacing w:after="0" w:line="240" w:lineRule="auto"/>
        <w:rPr>
          <w:rFonts w:cstheme="minorHAnsi"/>
          <w:sz w:val="18"/>
          <w:szCs w:val="18"/>
        </w:rPr>
      </w:pPr>
    </w:p>
    <w:sectPr w:rsidR="00926CCD" w:rsidRPr="00CB0FD2">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0A6A6" w16cid:durableId="28F88670"/>
  <w16cid:commentId w16cid:paraId="1FA6B293" w16cid:durableId="28F8ABE6"/>
  <w16cid:commentId w16cid:paraId="5CC8C92A" w16cid:durableId="28F88671"/>
  <w16cid:commentId w16cid:paraId="37AE0255" w16cid:durableId="28F8AC0A"/>
  <w16cid:commentId w16cid:paraId="2282B751" w16cid:durableId="28F88672"/>
  <w16cid:commentId w16cid:paraId="6117B4CF" w16cid:durableId="28F8BE1E"/>
  <w16cid:commentId w16cid:paraId="7C015CD3" w16cid:durableId="28F8AE3C"/>
  <w16cid:commentId w16cid:paraId="2F10C63A" w16cid:durableId="28F8AD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73D5" w14:textId="77777777" w:rsidR="00FF24B5" w:rsidRDefault="00FF24B5" w:rsidP="008E75C4">
      <w:pPr>
        <w:spacing w:after="0" w:line="240" w:lineRule="auto"/>
      </w:pPr>
      <w:r>
        <w:separator/>
      </w:r>
    </w:p>
  </w:endnote>
  <w:endnote w:type="continuationSeparator" w:id="0">
    <w:p w14:paraId="437FECFA" w14:textId="77777777" w:rsidR="00FF24B5" w:rsidRDefault="00FF24B5" w:rsidP="008E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Pro">
    <w:altName w:val="Malgun Gothic"/>
    <w:panose1 w:val="00000000000000000000"/>
    <w:charset w:val="81"/>
    <w:family w:val="swiss"/>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54FA" w14:textId="77777777" w:rsidR="00FF24B5" w:rsidRDefault="00FF24B5" w:rsidP="008E75C4">
      <w:pPr>
        <w:spacing w:after="0" w:line="240" w:lineRule="auto"/>
      </w:pPr>
      <w:r>
        <w:separator/>
      </w:r>
    </w:p>
  </w:footnote>
  <w:footnote w:type="continuationSeparator" w:id="0">
    <w:p w14:paraId="76516C9D" w14:textId="77777777" w:rsidR="00FF24B5" w:rsidRDefault="00FF24B5" w:rsidP="008E75C4">
      <w:pPr>
        <w:spacing w:after="0" w:line="240" w:lineRule="auto"/>
      </w:pPr>
      <w:r>
        <w:continuationSeparator/>
      </w:r>
    </w:p>
  </w:footnote>
  <w:footnote w:id="1">
    <w:p w14:paraId="50CA040D" w14:textId="3D004F48" w:rsidR="00EA67EA" w:rsidRPr="00EA67EA" w:rsidRDefault="00EA67EA">
      <w:pPr>
        <w:pStyle w:val="FootnoteText"/>
      </w:pPr>
      <w:r>
        <w:rPr>
          <w:rStyle w:val="FootnoteReference"/>
        </w:rPr>
        <w:footnoteRef/>
      </w:r>
      <w:r>
        <w:t xml:space="preserve"> Maggiori informazioni disponibili qui: </w:t>
      </w:r>
      <w:hyperlink r:id="rId1" w:history="1">
        <w:r w:rsidRPr="00EA67EA">
          <w:rPr>
            <w:rStyle w:val="Hyperlink"/>
          </w:rPr>
          <w:t>https://www.humanaitalia.org/humana-insieme-a-lg-per-better-choices-make-a-better-world/</w:t>
        </w:r>
      </w:hyperlink>
      <w:r w:rsidRPr="00EA67EA">
        <w:rPr>
          <w:rStyle w:val="Hyperlink"/>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72"/>
    <w:rsid w:val="00012F7B"/>
    <w:rsid w:val="00025B13"/>
    <w:rsid w:val="00026DA4"/>
    <w:rsid w:val="00062452"/>
    <w:rsid w:val="000636E5"/>
    <w:rsid w:val="00070C68"/>
    <w:rsid w:val="0008744A"/>
    <w:rsid w:val="00103C41"/>
    <w:rsid w:val="0010428D"/>
    <w:rsid w:val="00106382"/>
    <w:rsid w:val="001252CF"/>
    <w:rsid w:val="001440C7"/>
    <w:rsid w:val="0014635A"/>
    <w:rsid w:val="00183535"/>
    <w:rsid w:val="001A3BE9"/>
    <w:rsid w:val="001A54A2"/>
    <w:rsid w:val="001E67EE"/>
    <w:rsid w:val="001E6BEA"/>
    <w:rsid w:val="001F558A"/>
    <w:rsid w:val="001F7CF3"/>
    <w:rsid w:val="0023633C"/>
    <w:rsid w:val="00242CAA"/>
    <w:rsid w:val="0024451A"/>
    <w:rsid w:val="00252D85"/>
    <w:rsid w:val="002578DA"/>
    <w:rsid w:val="002639DB"/>
    <w:rsid w:val="00265662"/>
    <w:rsid w:val="00287900"/>
    <w:rsid w:val="00290497"/>
    <w:rsid w:val="002917AA"/>
    <w:rsid w:val="00292EFA"/>
    <w:rsid w:val="0029675C"/>
    <w:rsid w:val="002A153E"/>
    <w:rsid w:val="002A25AB"/>
    <w:rsid w:val="002A6036"/>
    <w:rsid w:val="002B4619"/>
    <w:rsid w:val="002C10AA"/>
    <w:rsid w:val="002C1B7E"/>
    <w:rsid w:val="002C3FC1"/>
    <w:rsid w:val="00305824"/>
    <w:rsid w:val="003863B9"/>
    <w:rsid w:val="003B6D48"/>
    <w:rsid w:val="003C614F"/>
    <w:rsid w:val="00443C44"/>
    <w:rsid w:val="00472451"/>
    <w:rsid w:val="004D3204"/>
    <w:rsid w:val="004D6E2B"/>
    <w:rsid w:val="004E18DB"/>
    <w:rsid w:val="004E21C2"/>
    <w:rsid w:val="004F629F"/>
    <w:rsid w:val="005101DE"/>
    <w:rsid w:val="00546A01"/>
    <w:rsid w:val="00564668"/>
    <w:rsid w:val="00594E57"/>
    <w:rsid w:val="005A506B"/>
    <w:rsid w:val="005A64FB"/>
    <w:rsid w:val="005B3EC1"/>
    <w:rsid w:val="005D2944"/>
    <w:rsid w:val="005D76DA"/>
    <w:rsid w:val="005F2744"/>
    <w:rsid w:val="005F28C8"/>
    <w:rsid w:val="005F6751"/>
    <w:rsid w:val="005F6E27"/>
    <w:rsid w:val="00604D0F"/>
    <w:rsid w:val="006160EF"/>
    <w:rsid w:val="00616179"/>
    <w:rsid w:val="006478A0"/>
    <w:rsid w:val="006633AE"/>
    <w:rsid w:val="00663BBD"/>
    <w:rsid w:val="0067518D"/>
    <w:rsid w:val="0067607C"/>
    <w:rsid w:val="0068056C"/>
    <w:rsid w:val="006B4D39"/>
    <w:rsid w:val="006B6BC3"/>
    <w:rsid w:val="006C72E1"/>
    <w:rsid w:val="006D6529"/>
    <w:rsid w:val="006E699B"/>
    <w:rsid w:val="006F0A5A"/>
    <w:rsid w:val="006F2787"/>
    <w:rsid w:val="007130CB"/>
    <w:rsid w:val="00741A72"/>
    <w:rsid w:val="00761EA3"/>
    <w:rsid w:val="00767E83"/>
    <w:rsid w:val="0078339B"/>
    <w:rsid w:val="00785EE9"/>
    <w:rsid w:val="007A03A9"/>
    <w:rsid w:val="007A234A"/>
    <w:rsid w:val="007C1A82"/>
    <w:rsid w:val="007D0021"/>
    <w:rsid w:val="007D2E9D"/>
    <w:rsid w:val="007D3F9F"/>
    <w:rsid w:val="008102BF"/>
    <w:rsid w:val="00812EEC"/>
    <w:rsid w:val="008231F4"/>
    <w:rsid w:val="00840CF4"/>
    <w:rsid w:val="00841610"/>
    <w:rsid w:val="00844E16"/>
    <w:rsid w:val="00864167"/>
    <w:rsid w:val="00890ABA"/>
    <w:rsid w:val="0089277B"/>
    <w:rsid w:val="00895758"/>
    <w:rsid w:val="008A1255"/>
    <w:rsid w:val="008A20AF"/>
    <w:rsid w:val="008A41CC"/>
    <w:rsid w:val="008D22DC"/>
    <w:rsid w:val="008E4511"/>
    <w:rsid w:val="008E75C4"/>
    <w:rsid w:val="009136CE"/>
    <w:rsid w:val="00924C01"/>
    <w:rsid w:val="00926CCD"/>
    <w:rsid w:val="00942ACD"/>
    <w:rsid w:val="00945887"/>
    <w:rsid w:val="00950D0F"/>
    <w:rsid w:val="009723A3"/>
    <w:rsid w:val="00986349"/>
    <w:rsid w:val="009A0C0F"/>
    <w:rsid w:val="009C6830"/>
    <w:rsid w:val="009D0771"/>
    <w:rsid w:val="009D1688"/>
    <w:rsid w:val="009E1177"/>
    <w:rsid w:val="00A06FD7"/>
    <w:rsid w:val="00A119B9"/>
    <w:rsid w:val="00A2181F"/>
    <w:rsid w:val="00A5226F"/>
    <w:rsid w:val="00A645E7"/>
    <w:rsid w:val="00A679FE"/>
    <w:rsid w:val="00A9477C"/>
    <w:rsid w:val="00AA4487"/>
    <w:rsid w:val="00B10077"/>
    <w:rsid w:val="00B10493"/>
    <w:rsid w:val="00B310B8"/>
    <w:rsid w:val="00B45642"/>
    <w:rsid w:val="00B572FF"/>
    <w:rsid w:val="00B65C8F"/>
    <w:rsid w:val="00B74499"/>
    <w:rsid w:val="00BE578E"/>
    <w:rsid w:val="00C143B8"/>
    <w:rsid w:val="00C4480F"/>
    <w:rsid w:val="00C55524"/>
    <w:rsid w:val="00C55E51"/>
    <w:rsid w:val="00C61F83"/>
    <w:rsid w:val="00C63927"/>
    <w:rsid w:val="00C97827"/>
    <w:rsid w:val="00CB0FD2"/>
    <w:rsid w:val="00CC6CD3"/>
    <w:rsid w:val="00CF228F"/>
    <w:rsid w:val="00CF65D8"/>
    <w:rsid w:val="00D05385"/>
    <w:rsid w:val="00D07435"/>
    <w:rsid w:val="00D07CE6"/>
    <w:rsid w:val="00D54A00"/>
    <w:rsid w:val="00D75772"/>
    <w:rsid w:val="00DA70D8"/>
    <w:rsid w:val="00DA73AF"/>
    <w:rsid w:val="00DB0F07"/>
    <w:rsid w:val="00DC69DA"/>
    <w:rsid w:val="00E43527"/>
    <w:rsid w:val="00E5519A"/>
    <w:rsid w:val="00E6198D"/>
    <w:rsid w:val="00E749A1"/>
    <w:rsid w:val="00EA67EA"/>
    <w:rsid w:val="00ED54BD"/>
    <w:rsid w:val="00EF2B92"/>
    <w:rsid w:val="00F03BE0"/>
    <w:rsid w:val="00F168AB"/>
    <w:rsid w:val="00F35AC7"/>
    <w:rsid w:val="00F51A4C"/>
    <w:rsid w:val="00F564CB"/>
    <w:rsid w:val="00F56A07"/>
    <w:rsid w:val="00F60703"/>
    <w:rsid w:val="00FB1D39"/>
    <w:rsid w:val="00FC34CD"/>
    <w:rsid w:val="00FF24B5"/>
    <w:rsid w:val="10E5ECD8"/>
    <w:rsid w:val="131B8528"/>
    <w:rsid w:val="157D0915"/>
    <w:rsid w:val="5343D7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0122"/>
  <w15:chartTrackingRefBased/>
  <w15:docId w15:val="{564C5E69-2F6B-4D76-88F6-689748C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75772"/>
  </w:style>
  <w:style w:type="character" w:styleId="Hyperlink">
    <w:name w:val="Hyperlink"/>
    <w:basedOn w:val="DefaultParagraphFont"/>
    <w:uiPriority w:val="99"/>
    <w:unhideWhenUsed/>
    <w:rsid w:val="00D75772"/>
    <w:rPr>
      <w:color w:val="0563C1" w:themeColor="hyperlink"/>
      <w:u w:val="single"/>
    </w:rPr>
  </w:style>
  <w:style w:type="character" w:styleId="CommentReference">
    <w:name w:val="annotation reference"/>
    <w:basedOn w:val="DefaultParagraphFont"/>
    <w:uiPriority w:val="99"/>
    <w:semiHidden/>
    <w:unhideWhenUsed/>
    <w:rsid w:val="00D75772"/>
    <w:rPr>
      <w:sz w:val="16"/>
      <w:szCs w:val="16"/>
    </w:rPr>
  </w:style>
  <w:style w:type="paragraph" w:styleId="CommentText">
    <w:name w:val="annotation text"/>
    <w:basedOn w:val="Normal"/>
    <w:link w:val="CommentTextChar"/>
    <w:uiPriority w:val="99"/>
    <w:unhideWhenUsed/>
    <w:rsid w:val="00D75772"/>
    <w:pPr>
      <w:spacing w:line="240" w:lineRule="auto"/>
    </w:pPr>
    <w:rPr>
      <w:sz w:val="20"/>
      <w:szCs w:val="20"/>
    </w:rPr>
  </w:style>
  <w:style w:type="character" w:customStyle="1" w:styleId="CommentTextChar">
    <w:name w:val="Comment Text Char"/>
    <w:basedOn w:val="DefaultParagraphFont"/>
    <w:link w:val="CommentText"/>
    <w:uiPriority w:val="99"/>
    <w:rsid w:val="00D75772"/>
    <w:rPr>
      <w:sz w:val="20"/>
      <w:szCs w:val="20"/>
    </w:rPr>
  </w:style>
  <w:style w:type="character" w:customStyle="1" w:styleId="xmsohyperlink">
    <w:name w:val="x_msohyperlink"/>
    <w:basedOn w:val="DefaultParagraphFont"/>
    <w:rsid w:val="00D75772"/>
    <w:rPr>
      <w:color w:val="0563C1"/>
      <w:u w:val="single"/>
    </w:rPr>
  </w:style>
  <w:style w:type="paragraph" w:customStyle="1" w:styleId="Normal2">
    <w:name w:val="Normal2"/>
    <w:uiPriority w:val="99"/>
    <w:rsid w:val="00D75772"/>
    <w:pPr>
      <w:spacing w:after="0" w:line="240" w:lineRule="auto"/>
    </w:pPr>
    <w:rPr>
      <w:rFonts w:ascii="Times New Roman" w:eastAsia="SimSun" w:hAnsi="Times New Roman" w:cs="Times New Roman"/>
      <w:kern w:val="0"/>
      <w:sz w:val="24"/>
      <w:szCs w:val="24"/>
      <w:lang w:val="en-CA" w:bidi="it-IT"/>
      <w14:ligatures w14:val="none"/>
    </w:rPr>
  </w:style>
  <w:style w:type="character" w:customStyle="1" w:styleId="A11">
    <w:name w:val="A11"/>
    <w:uiPriority w:val="99"/>
    <w:rsid w:val="00D75772"/>
    <w:rPr>
      <w:rFonts w:cs="Frutiger LT Pro"/>
      <w:color w:val="000000"/>
      <w:sz w:val="17"/>
      <w:szCs w:val="17"/>
    </w:rPr>
  </w:style>
  <w:style w:type="paragraph" w:styleId="ListParagraph">
    <w:name w:val="List Paragraph"/>
    <w:basedOn w:val="Normal"/>
    <w:uiPriority w:val="34"/>
    <w:qFormat/>
    <w:rsid w:val="006633AE"/>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BalloonText">
    <w:name w:val="Balloon Text"/>
    <w:basedOn w:val="Normal"/>
    <w:link w:val="BalloonTextChar"/>
    <w:uiPriority w:val="99"/>
    <w:semiHidden/>
    <w:unhideWhenUsed/>
    <w:rsid w:val="0066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3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3A9"/>
    <w:rPr>
      <w:b/>
      <w:bCs/>
    </w:rPr>
  </w:style>
  <w:style w:type="character" w:customStyle="1" w:styleId="CommentSubjectChar">
    <w:name w:val="Comment Subject Char"/>
    <w:basedOn w:val="CommentTextChar"/>
    <w:link w:val="CommentSubject"/>
    <w:uiPriority w:val="99"/>
    <w:semiHidden/>
    <w:rsid w:val="007A03A9"/>
    <w:rPr>
      <w:b/>
      <w:bCs/>
      <w:sz w:val="20"/>
      <w:szCs w:val="20"/>
    </w:rPr>
  </w:style>
  <w:style w:type="character" w:customStyle="1" w:styleId="A16">
    <w:name w:val="A16"/>
    <w:uiPriority w:val="99"/>
    <w:rsid w:val="001252CF"/>
    <w:rPr>
      <w:rFonts w:cs="Frutiger LT Pro"/>
      <w:color w:val="000000"/>
      <w:sz w:val="15"/>
      <w:szCs w:val="15"/>
    </w:rPr>
  </w:style>
  <w:style w:type="paragraph" w:styleId="Header">
    <w:name w:val="header"/>
    <w:basedOn w:val="Normal"/>
    <w:link w:val="HeaderChar"/>
    <w:uiPriority w:val="99"/>
    <w:unhideWhenUsed/>
    <w:rsid w:val="008E75C4"/>
    <w:pPr>
      <w:tabs>
        <w:tab w:val="center" w:pos="4513"/>
        <w:tab w:val="right" w:pos="9026"/>
      </w:tabs>
      <w:snapToGrid w:val="0"/>
    </w:pPr>
  </w:style>
  <w:style w:type="character" w:customStyle="1" w:styleId="HeaderChar">
    <w:name w:val="Header Char"/>
    <w:basedOn w:val="DefaultParagraphFont"/>
    <w:link w:val="Header"/>
    <w:uiPriority w:val="99"/>
    <w:rsid w:val="008E75C4"/>
  </w:style>
  <w:style w:type="paragraph" w:styleId="Footer">
    <w:name w:val="footer"/>
    <w:basedOn w:val="Normal"/>
    <w:link w:val="FooterChar"/>
    <w:uiPriority w:val="99"/>
    <w:unhideWhenUsed/>
    <w:rsid w:val="008E75C4"/>
    <w:pPr>
      <w:tabs>
        <w:tab w:val="center" w:pos="4513"/>
        <w:tab w:val="right" w:pos="9026"/>
      </w:tabs>
      <w:snapToGrid w:val="0"/>
    </w:pPr>
  </w:style>
  <w:style w:type="character" w:customStyle="1" w:styleId="FooterChar">
    <w:name w:val="Footer Char"/>
    <w:basedOn w:val="DefaultParagraphFont"/>
    <w:link w:val="Footer"/>
    <w:uiPriority w:val="99"/>
    <w:rsid w:val="008E75C4"/>
  </w:style>
  <w:style w:type="character" w:styleId="FollowedHyperlink">
    <w:name w:val="FollowedHyperlink"/>
    <w:basedOn w:val="DefaultParagraphFont"/>
    <w:uiPriority w:val="99"/>
    <w:semiHidden/>
    <w:unhideWhenUsed/>
    <w:rsid w:val="00C55E51"/>
    <w:rPr>
      <w:color w:val="954F72" w:themeColor="followedHyperlink"/>
      <w:u w:val="single"/>
    </w:rPr>
  </w:style>
  <w:style w:type="paragraph" w:styleId="NormalWeb">
    <w:name w:val="Normal (Web)"/>
    <w:basedOn w:val="Normal"/>
    <w:uiPriority w:val="99"/>
    <w:semiHidden/>
    <w:unhideWhenUsed/>
    <w:rsid w:val="007D2E9D"/>
    <w:pPr>
      <w:spacing w:before="100" w:beforeAutospacing="1" w:after="100" w:afterAutospacing="1" w:line="240" w:lineRule="auto"/>
    </w:pPr>
    <w:rPr>
      <w:rFonts w:ascii="Gulim" w:eastAsia="Gulim" w:hAnsi="Gulim" w:cs="Gulim"/>
      <w:kern w:val="0"/>
      <w:sz w:val="24"/>
      <w:szCs w:val="24"/>
      <w:lang w:val="en-US" w:eastAsia="ko-KR"/>
      <w14:ligatures w14:val="none"/>
    </w:rPr>
  </w:style>
  <w:style w:type="character" w:customStyle="1" w:styleId="UnresolvedMention">
    <w:name w:val="Unresolved Mention"/>
    <w:basedOn w:val="DefaultParagraphFont"/>
    <w:uiPriority w:val="99"/>
    <w:semiHidden/>
    <w:unhideWhenUsed/>
    <w:rsid w:val="007D2E9D"/>
    <w:rPr>
      <w:color w:val="605E5C"/>
      <w:shd w:val="clear" w:color="auto" w:fill="E1DFDD"/>
    </w:rPr>
  </w:style>
  <w:style w:type="paragraph" w:styleId="FootnoteText">
    <w:name w:val="footnote text"/>
    <w:basedOn w:val="Normal"/>
    <w:link w:val="FootnoteTextChar"/>
    <w:uiPriority w:val="99"/>
    <w:semiHidden/>
    <w:unhideWhenUsed/>
    <w:rsid w:val="00EA6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7EA"/>
    <w:rPr>
      <w:sz w:val="20"/>
      <w:szCs w:val="20"/>
    </w:rPr>
  </w:style>
  <w:style w:type="character" w:styleId="FootnoteReference">
    <w:name w:val="footnote reference"/>
    <w:basedOn w:val="DefaultParagraphFont"/>
    <w:uiPriority w:val="99"/>
    <w:semiHidden/>
    <w:unhideWhenUsed/>
    <w:rsid w:val="00EA67EA"/>
    <w:rPr>
      <w:vertAlign w:val="superscript"/>
    </w:rPr>
  </w:style>
  <w:style w:type="paragraph" w:customStyle="1" w:styleId="Default">
    <w:name w:val="Default"/>
    <w:rsid w:val="008231F4"/>
    <w:pPr>
      <w:autoSpaceDE w:val="0"/>
      <w:autoSpaceDN w:val="0"/>
      <w:adjustRightInd w:val="0"/>
      <w:spacing w:after="0" w:line="240" w:lineRule="auto"/>
    </w:pPr>
    <w:rPr>
      <w:rFonts w:ascii="Times New Roman" w:eastAsia="Malgun Gothic" w:hAnsi="Times New Roman" w:cs="Times New Roman"/>
      <w:color w:val="000000"/>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5712">
      <w:bodyDiv w:val="1"/>
      <w:marLeft w:val="0"/>
      <w:marRight w:val="0"/>
      <w:marTop w:val="0"/>
      <w:marBottom w:val="0"/>
      <w:divBdr>
        <w:top w:val="none" w:sz="0" w:space="0" w:color="auto"/>
        <w:left w:val="none" w:sz="0" w:space="0" w:color="auto"/>
        <w:bottom w:val="none" w:sz="0" w:space="0" w:color="auto"/>
        <w:right w:val="none" w:sz="0" w:space="0" w:color="auto"/>
      </w:divBdr>
    </w:div>
    <w:div w:id="781075853">
      <w:bodyDiv w:val="1"/>
      <w:marLeft w:val="0"/>
      <w:marRight w:val="0"/>
      <w:marTop w:val="0"/>
      <w:marBottom w:val="0"/>
      <w:divBdr>
        <w:top w:val="none" w:sz="0" w:space="0" w:color="auto"/>
        <w:left w:val="none" w:sz="0" w:space="0" w:color="auto"/>
        <w:bottom w:val="none" w:sz="0" w:space="0" w:color="auto"/>
        <w:right w:val="none" w:sz="0" w:space="0" w:color="auto"/>
      </w:divBdr>
    </w:div>
    <w:div w:id="790125671">
      <w:bodyDiv w:val="1"/>
      <w:marLeft w:val="0"/>
      <w:marRight w:val="0"/>
      <w:marTop w:val="0"/>
      <w:marBottom w:val="0"/>
      <w:divBdr>
        <w:top w:val="none" w:sz="0" w:space="0" w:color="auto"/>
        <w:left w:val="none" w:sz="0" w:space="0" w:color="auto"/>
        <w:bottom w:val="none" w:sz="0" w:space="0" w:color="auto"/>
        <w:right w:val="none" w:sz="0" w:space="0" w:color="auto"/>
      </w:divBdr>
    </w:div>
    <w:div w:id="15110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mana.org/" TargetMode="External"/><Relationship Id="rId18" Type="http://schemas.openxmlformats.org/officeDocument/2006/relationships/hyperlink" Target="http://www.lg.com/it" TargetMode="External"/><Relationship Id="rId3" Type="http://schemas.openxmlformats.org/officeDocument/2006/relationships/customXml" Target="../customXml/item3.xml"/><Relationship Id="rId21" Type="http://schemas.openxmlformats.org/officeDocument/2006/relationships/hyperlink" Target="https://urldefense.com/v3/__http:/www.humanavintage.it__;!!BupLon6U!pFuFhBItDfDqMuBpACUnTbFq4Omzr7uoghmloWgvh-0rSg5iVLQo4EZ0cTNu9sX2VffsZqCG3Wyw4gvgO5hObOb9T7jAYA$" TargetMode="External"/><Relationship Id="rId7" Type="http://schemas.openxmlformats.org/officeDocument/2006/relationships/webSettings" Target="webSettings.xml"/><Relationship Id="rId12" Type="http://schemas.openxmlformats.org/officeDocument/2006/relationships/hyperlink" Target="https://www.lg.com/it" TargetMode="External"/><Relationship Id="rId17" Type="http://schemas.openxmlformats.org/officeDocument/2006/relationships/hyperlink" Target="mailto:giulia.balestrieri@lge.com" TargetMode="External"/><Relationship Id="rId2" Type="http://schemas.openxmlformats.org/officeDocument/2006/relationships/customXml" Target="../customXml/item2.xml"/><Relationship Id="rId16" Type="http://schemas.openxmlformats.org/officeDocument/2006/relationships/hyperlink" Target="https://bit.ly/40syIpX" TargetMode="External"/><Relationship Id="rId20" Type="http://schemas.openxmlformats.org/officeDocument/2006/relationships/hyperlink" Target="http://www.lgnewsroom.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eni.us/Vf2aMlX"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1.jpg"/><Relationship Id="rId19" Type="http://schemas.openxmlformats.org/officeDocument/2006/relationships/hyperlink" Target="http://www.lg.com/it/busin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omusacademy.com/" TargetMode="External"/><Relationship Id="rId22" Type="http://schemas.openxmlformats.org/officeDocument/2006/relationships/hyperlink" Target="https://urldefense.com/v3/__http:/www.humanaitalia.org__;!!BupLon6U!pFuFhBItDfDqMuBpACUnTbFq4Omzr7uoghmloWgvh-0rSg5iVLQo4EZ0cTNu9sX2VffsZqCG3Wyw4gvgO5hObObRD3nXi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manaitalia.org/humana-insieme-a-lg-per-better-choices-make-a-bette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44e54b-3e67-4843-aa18-571df8be56e0">
      <Terms xmlns="http://schemas.microsoft.com/office/infopath/2007/PartnerControls"/>
    </lcf76f155ced4ddcb4097134ff3c332f>
    <TaxCatchAll xmlns="96b8fecc-0df2-4e8a-8166-2136b7241348" xsi:nil="true"/>
    <ArchiverLinkFileType xmlns="c244e54b-3e67-4843-aa18-571df8be56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FFC7CB1E2EA47A41DEBAC7E126EBE" ma:contentTypeVersion="18" ma:contentTypeDescription="Create a new document." ma:contentTypeScope="" ma:versionID="bfebb54ce9a4bc64035e36b9e5d09648">
  <xsd:schema xmlns:xsd="http://www.w3.org/2001/XMLSchema" xmlns:xs="http://www.w3.org/2001/XMLSchema" xmlns:p="http://schemas.microsoft.com/office/2006/metadata/properties" xmlns:ns2="c244e54b-3e67-4843-aa18-571df8be56e0" xmlns:ns3="96b8fecc-0df2-4e8a-8166-2136b7241348" targetNamespace="http://schemas.microsoft.com/office/2006/metadata/properties" ma:root="true" ma:fieldsID="d565dab492bdc33a8f7cf37b719c8584" ns2:_="" ns3:_="">
    <xsd:import namespace="c244e54b-3e67-4843-aa18-571df8be56e0"/>
    <xsd:import namespace="96b8fecc-0df2-4e8a-8166-2136b7241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e54b-3e67-4843-aa18-571df8be5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chiverLinkFileType" ma:index="2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8fecc-0df2-4e8a-8166-2136b7241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632f64-bafe-40d4-9dc6-84f8e92d1426}" ma:internalName="TaxCatchAll" ma:showField="CatchAllData" ma:web="96b8fecc-0df2-4e8a-8166-2136b7241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9E78DB-7E92-46BD-A860-D649C49D26E8}">
  <ds:schemaRefs>
    <ds:schemaRef ds:uri="http://schemas.openxmlformats.org/package/2006/metadata/core-properties"/>
    <ds:schemaRef ds:uri="http://schemas.microsoft.com/office/2006/documentManagement/types"/>
    <ds:schemaRef ds:uri="http://schemas.microsoft.com/office/infopath/2007/PartnerControls"/>
    <ds:schemaRef ds:uri="96b8fecc-0df2-4e8a-8166-2136b7241348"/>
    <ds:schemaRef ds:uri="http://purl.org/dc/elements/1.1/"/>
    <ds:schemaRef ds:uri="http://schemas.microsoft.com/office/2006/metadata/properties"/>
    <ds:schemaRef ds:uri="c244e54b-3e67-4843-aa18-571df8be56e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9ACD0DC-8C7F-4001-8BC3-7FC54F5B6705}">
  <ds:schemaRefs>
    <ds:schemaRef ds:uri="http://schemas.microsoft.com/sharepoint/v3/contenttype/forms"/>
  </ds:schemaRefs>
</ds:datastoreItem>
</file>

<file path=customXml/itemProps3.xml><?xml version="1.0" encoding="utf-8"?>
<ds:datastoreItem xmlns:ds="http://schemas.openxmlformats.org/officeDocument/2006/customXml" ds:itemID="{31B35E63-C708-4B04-84D4-DAA7231E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e54b-3e67-4843-aa18-571df8be56e0"/>
    <ds:schemaRef ds:uri="96b8fecc-0df2-4e8a-8166-2136b7241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62AA3-6DFE-43B4-8EFF-76B89FB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1605</Words>
  <Characters>9151</Characters>
  <Application>Microsoft Office Word</Application>
  <DocSecurity>0</DocSecurity>
  <Lines>76</Lines>
  <Paragraphs>21</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10735</CharactersWithSpaces>
  <SharedDoc>false</SharedDoc>
  <HLinks>
    <vt:vector size="48" baseType="variant">
      <vt:variant>
        <vt:i4>8192048</vt:i4>
      </vt:variant>
      <vt:variant>
        <vt:i4>21</vt:i4>
      </vt:variant>
      <vt:variant>
        <vt:i4>0</vt:i4>
      </vt:variant>
      <vt:variant>
        <vt:i4>5</vt:i4>
      </vt:variant>
      <vt:variant>
        <vt:lpwstr>https://urldefense.com/v3/__http:/www.humanaitalia.org__;!!BupLon6U!pFuFhBItDfDqMuBpACUnTbFq4Omzr7uoghmloWgvh-0rSg5iVLQo4EZ0cTNu9sX2VffsZqCG3Wyw4gvgO5hObObRD3nXig$</vt:lpwstr>
      </vt:variant>
      <vt:variant>
        <vt:lpwstr/>
      </vt:variant>
      <vt:variant>
        <vt:i4>8126588</vt:i4>
      </vt:variant>
      <vt:variant>
        <vt:i4>18</vt:i4>
      </vt:variant>
      <vt:variant>
        <vt:i4>0</vt:i4>
      </vt:variant>
      <vt:variant>
        <vt:i4>5</vt:i4>
      </vt:variant>
      <vt:variant>
        <vt:lpwstr>https://urldefense.com/v3/__http:/www.humanavintage.it__;!!BupLon6U!pFuFhBItDfDqMuBpACUnTbFq4Omzr7uoghmloWgvh-0rSg5iVLQo4EZ0cTNu9sX2VffsZqCG3Wyw4gvgO5hObOb9T7jAYA$</vt:lpwstr>
      </vt:variant>
      <vt:variant>
        <vt:lpwstr/>
      </vt:variant>
      <vt:variant>
        <vt:i4>1638474</vt:i4>
      </vt:variant>
      <vt:variant>
        <vt:i4>15</vt:i4>
      </vt:variant>
      <vt:variant>
        <vt:i4>0</vt:i4>
      </vt:variant>
      <vt:variant>
        <vt:i4>5</vt:i4>
      </vt:variant>
      <vt:variant>
        <vt:lpwstr>http://www.lgnewsroom.it/</vt:lpwstr>
      </vt:variant>
      <vt:variant>
        <vt:lpwstr/>
      </vt:variant>
      <vt:variant>
        <vt:i4>5308422</vt:i4>
      </vt:variant>
      <vt:variant>
        <vt:i4>12</vt:i4>
      </vt:variant>
      <vt:variant>
        <vt:i4>0</vt:i4>
      </vt:variant>
      <vt:variant>
        <vt:i4>5</vt:i4>
      </vt:variant>
      <vt:variant>
        <vt:lpwstr>http://www.lg.com/it/business</vt:lpwstr>
      </vt:variant>
      <vt:variant>
        <vt:lpwstr/>
      </vt:variant>
      <vt:variant>
        <vt:i4>6094928</vt:i4>
      </vt:variant>
      <vt:variant>
        <vt:i4>9</vt:i4>
      </vt:variant>
      <vt:variant>
        <vt:i4>0</vt:i4>
      </vt:variant>
      <vt:variant>
        <vt:i4>5</vt:i4>
      </vt:variant>
      <vt:variant>
        <vt:lpwstr>http://www.lg.com/it</vt:lpwstr>
      </vt:variant>
      <vt:variant>
        <vt:lpwstr/>
      </vt:variant>
      <vt:variant>
        <vt:i4>3801159</vt:i4>
      </vt:variant>
      <vt:variant>
        <vt:i4>6</vt:i4>
      </vt:variant>
      <vt:variant>
        <vt:i4>0</vt:i4>
      </vt:variant>
      <vt:variant>
        <vt:i4>5</vt:i4>
      </vt:variant>
      <vt:variant>
        <vt:lpwstr>mailto:giulia.balestrieri@lge.com</vt:lpwstr>
      </vt:variant>
      <vt:variant>
        <vt:lpwstr/>
      </vt:variant>
      <vt:variant>
        <vt:i4>852081</vt:i4>
      </vt:variant>
      <vt:variant>
        <vt:i4>3</vt:i4>
      </vt:variant>
      <vt:variant>
        <vt:i4>0</vt:i4>
      </vt:variant>
      <vt:variant>
        <vt:i4>5</vt:i4>
      </vt:variant>
      <vt:variant>
        <vt:lpwstr>mailto:angelina.zoner@hkstrategies.com</vt:lpwstr>
      </vt:variant>
      <vt:variant>
        <vt:lpwstr/>
      </vt:variant>
      <vt:variant>
        <vt:i4>131087</vt:i4>
      </vt:variant>
      <vt:variant>
        <vt:i4>0</vt:i4>
      </vt:variant>
      <vt:variant>
        <vt:i4>0</vt:i4>
      </vt:variant>
      <vt:variant>
        <vt:i4>5</vt:i4>
      </vt:variant>
      <vt:variant>
        <vt:lpwstr>https://www.lg.com/it/scelte-consapevoli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Messinesi</dc:creator>
  <cp:keywords/>
  <dc:description/>
  <cp:lastModifiedBy>GIULIA BALESTRIERI/LGEIH Product and Brand Marketing Team(giulia.balestrieri@lge.com)</cp:lastModifiedBy>
  <cp:revision>12</cp:revision>
  <dcterms:created xsi:type="dcterms:W3CDTF">2023-11-13T17:28:00Z</dcterms:created>
  <dcterms:modified xsi:type="dcterms:W3CDTF">2023-11-13T17:42:00Z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0x01010008DFFC7CB1E2EA47A41DEBAC7E126EBE</vt:lpwstr>
  </property>
  <property fmtid="{D5CDD505-2E9C-101B-9397-08002B2CF9AE}" pid="3" name="MediaServiceImageTags">
    <vt:lpwstr/>
  </property>
</Properties>
</file>